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</w:pPr>
      <w:r>
        <w:drawing>
          <wp:inline distT="0" distB="0" distL="0" distR="0">
            <wp:extent cx="1352550" cy="135255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精准扶贫申请填报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72"/>
          <w:szCs w:val="72"/>
        </w:rPr>
      </w:pP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操作手册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（学生）</w:t>
      </w: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Cs w:val="0"/>
          <w:kern w:val="2"/>
          <w:sz w:val="21"/>
          <w:szCs w:val="21"/>
          <w:lang w:val="en-US" w:eastAsia="zh-CN" w:bidi="ar-SA"/>
        </w:rPr>
        <w:br w:type="page"/>
      </w:r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精准扶贫申请填写</w:t>
      </w:r>
    </w:p>
    <w:p>
      <w:pPr>
        <w:pStyle w:val="4"/>
        <w:numPr>
          <w:ilvl w:val="2"/>
          <w:numId w:val="2"/>
        </w:numPr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0" w:name="_Toc24858"/>
      <w:r>
        <w:rPr>
          <w:rFonts w:hint="eastAsia"/>
          <w:lang w:val="en-US" w:eastAsia="zh-CN"/>
        </w:rPr>
        <w:t>移动端</w:t>
      </w:r>
      <w:bookmarkEnd w:id="0"/>
    </w:p>
    <w:p>
      <w:pPr>
        <w:pStyle w:val="5"/>
        <w:numPr>
          <w:ilvl w:val="3"/>
          <w:numId w:val="2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申请助学金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找到助学金，点击进入后申请</w:t>
      </w:r>
    </w:p>
    <w:p>
      <w:pPr>
        <w:jc w:val="left"/>
      </w:pPr>
      <w:r>
        <w:drawing>
          <wp:inline distT="0" distB="0" distL="114300" distR="114300">
            <wp:extent cx="2263775" cy="4555490"/>
            <wp:effectExtent l="0" t="0" r="6985" b="127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41320" cy="330708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填写申请表内容后，点击提交。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704465" cy="5654675"/>
            <wp:effectExtent l="0" t="0" r="8255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0155" cy="2949575"/>
            <wp:effectExtent l="0" t="0" r="444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2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撤回申请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学生提交申请后，在辅导员审核之前，可以撤回。常见于下面的场景：</w:t>
      </w:r>
    </w:p>
    <w:p>
      <w:pPr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提交申请后发现部分内容填写有误；</w:t>
      </w:r>
    </w:p>
    <w:p>
      <w:pPr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撤回后可以申请不冲突的助学金。例如国家助学金一开始申请了三等，后来想重新申请二等，可以撤回后重新提交申请；</w:t>
      </w:r>
    </w:p>
    <w:p>
      <w:pPr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改主意不想申请，这种情况相对较少；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260600" cy="3190875"/>
            <wp:effectExtent l="0" t="0" r="10160" b="9525"/>
            <wp:docPr id="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8525" cy="3216275"/>
            <wp:effectExtent l="0" t="0" r="10795" b="14605"/>
            <wp:docPr id="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251075" cy="3300095"/>
            <wp:effectExtent l="0" t="0" r="4445" b="6985"/>
            <wp:docPr id="1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33295" cy="3305810"/>
            <wp:effectExtent l="0" t="0" r="6985" b="1270"/>
            <wp:docPr id="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重新申请：修改申请表后再次提交申请；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删除：删除当前的申请表，重新提交申请；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进行了第三步的撤回操作后，学生申请状态变成草稿，草稿状态下的申请可以修改后再次提交，也可以删除。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除了学生自己撤回，学校老师在审核过程中也可以进行退回操作。被退回的申请也是草稿状态，学生可以查看被退回的原因，修改后再次提交，也可以删除。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360930" cy="3336925"/>
            <wp:effectExtent l="0" t="0" r="1270" b="635"/>
            <wp:docPr id="1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63140" cy="3343910"/>
            <wp:effectExtent l="0" t="0" r="7620" b="8890"/>
            <wp:docPr id="1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查看审核情况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提交申请后，需要经过学校审核，比如国家助学金需要辅导员审核→学院审核→学校审核。学生可以查看申请当前到了哪个审核环节，以及最终的审核结果，比如通过、不通过等等。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517775" cy="3513455"/>
            <wp:effectExtent l="0" t="0" r="12065" b="6985"/>
            <wp:docPr id="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93950" cy="3535680"/>
            <wp:effectExtent l="0" t="0" r="13970" b="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pStyle w:val="4"/>
        <w:numPr>
          <w:ilvl w:val="2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" w:name="_Toc23591"/>
      <w:r>
        <w:rPr>
          <w:rFonts w:hint="eastAsia"/>
          <w:lang w:val="en-US" w:eastAsia="zh-CN"/>
        </w:rPr>
        <w:t>PC端</w:t>
      </w:r>
      <w:bookmarkEnd w:id="1"/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学生在辅导员未审核状态下，可进行撤回操作，撤回后可进行删除。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选择助学金，点击进入应用；</w:t>
      </w:r>
    </w:p>
    <w:p>
      <w:r>
        <w:drawing>
          <wp:inline distT="0" distB="0" distL="114300" distR="114300">
            <wp:extent cx="5269230" cy="2875915"/>
            <wp:effectExtent l="0" t="0" r="3810" b="4445"/>
            <wp:docPr id="1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5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助学金申请</w:t>
      </w:r>
    </w:p>
    <w:p>
      <w:pPr>
        <w:pStyle w:val="6"/>
        <w:numPr>
          <w:ilvl w:val="4"/>
          <w:numId w:val="5"/>
        </w:numPr>
        <w:bidi w:val="0"/>
        <w:ind w:left="991" w:leftChars="0" w:hanging="991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奖项申请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进入助学金申请页面后，选择需要申请的助学金，点击申请按钮；</w:t>
      </w:r>
    </w:p>
    <w:p>
      <w:r>
        <w:drawing>
          <wp:inline distT="0" distB="0" distL="114300" distR="114300">
            <wp:extent cx="5274310" cy="357187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  <w:lang w:val="en-US" w:eastAsia="zh-CN"/>
        </w:rPr>
        <w:t>填写申请表后点击提交按钮</w:t>
      </w:r>
    </w:p>
    <w:p>
      <w:r>
        <w:drawing>
          <wp:inline distT="0" distB="0" distL="114300" distR="114300">
            <wp:extent cx="5266055" cy="3093085"/>
            <wp:effectExtent l="0" t="0" r="698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258185"/>
            <wp:effectExtent l="0" t="0" r="444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4"/>
          <w:numId w:val="7"/>
        </w:numPr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提交后，可在我的申请中查看。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点击我的申请，点击“申请详情”可查看申请的助学金，右边可以查看当前审核节点</w:t>
      </w:r>
    </w:p>
    <w:p>
      <w:r>
        <w:drawing>
          <wp:inline distT="0" distB="0" distL="114300" distR="114300">
            <wp:extent cx="5272405" cy="3627120"/>
            <wp:effectExtent l="0" t="0" r="63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82850"/>
            <wp:effectExtent l="0" t="0" r="0" b="1270"/>
            <wp:docPr id="1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注：辅导员未审核环节下，点击【撤回申请】可进行撤回。撤回后可重新填写或者删除</w:t>
      </w:r>
    </w:p>
    <w:p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9230" cy="2712085"/>
            <wp:effectExtent l="0" t="0" r="381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0" w:type="auto"/>
      <w:tblInd w:w="103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828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tcBorders>
            <w:top w:val="single" w:color="auto" w:sz="4" w:space="0"/>
          </w:tcBorders>
          <w:noWrap w:val="0"/>
          <w:vAlign w:val="center"/>
        </w:tcPr>
        <w:p>
          <w:pPr>
            <w:widowControl/>
            <w:spacing w:before="0" w:beforeAutospacing="0" w:after="0" w:afterAutospacing="0"/>
            <w:rPr>
              <w:rFonts w:asci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hint="eastAsia" w:ascii="宋体" w:hAnsi="宋体" w:cs="Arial"/>
              <w:kern w:val="0"/>
              <w:szCs w:val="21"/>
            </w:rPr>
            <w:t>江苏金智教育信息</w:t>
          </w:r>
          <w:r>
            <w:rPr>
              <w:rFonts w:hint="eastAsia" w:ascii="宋体" w:hAnsi="宋体" w:cs="Arial"/>
              <w:kern w:val="0"/>
              <w:szCs w:val="21"/>
              <w:lang w:val="en-US" w:eastAsia="zh-CN"/>
            </w:rPr>
            <w:t>股份</w:t>
          </w:r>
          <w:r>
            <w:rPr>
              <w:rFonts w:hint="eastAsia" w:ascii="宋体" w:hAnsi="宋体" w:cs="Arial"/>
              <w:kern w:val="0"/>
              <w:szCs w:val="21"/>
            </w:rPr>
            <w:t>有限公司，保留所有权利。</w:t>
          </w:r>
          <w:r>
            <w:rPr>
              <w:rFonts w:ascii="宋体" w:hAnsi="宋体" w:cs="Arial"/>
              <w:kern w:val="0"/>
              <w:szCs w:val="21"/>
            </w:rPr>
            <w:t xml:space="preserve">    </w:t>
          </w:r>
          <w:r>
            <w:rPr>
              <w:rFonts w:hint="eastAsia" w:ascii="宋体" w:hAnsi="宋体" w:cs="Arial"/>
              <w:kern w:val="0"/>
              <w:szCs w:val="21"/>
            </w:rPr>
            <w:t>第</w:t>
          </w:r>
          <w:r>
            <w:rPr>
              <w:rFonts w:ascii="宋体" w:hAnsi="宋体" w:cs="Arial"/>
              <w:kern w:val="0"/>
              <w:szCs w:val="21"/>
            </w:rPr>
            <w:t xml:space="preserve"> </w:t>
          </w:r>
          <w:r>
            <w:rPr>
              <w:szCs w:val="21"/>
            </w:rPr>
            <w:fldChar w:fldCharType="begin"/>
          </w:r>
          <w:r>
            <w:rPr>
              <w:rStyle w:val="15"/>
              <w:szCs w:val="21"/>
            </w:rPr>
            <w:instrText xml:space="preserve"> PAGE  \* Arabic </w:instrText>
          </w:r>
          <w:r>
            <w:rPr>
              <w:szCs w:val="21"/>
            </w:rPr>
            <w:fldChar w:fldCharType="separate"/>
          </w:r>
          <w:r>
            <w:rPr>
              <w:rStyle w:val="15"/>
              <w:szCs w:val="21"/>
            </w:rPr>
            <w:t>47</w:t>
          </w:r>
          <w:r>
            <w:rPr>
              <w:szCs w:val="21"/>
            </w:rPr>
            <w:fldChar w:fldCharType="end"/>
          </w:r>
          <w:r>
            <w:rPr>
              <w:rStyle w:val="15"/>
              <w:szCs w:val="21"/>
            </w:rPr>
            <w:t xml:space="preserve"> </w:t>
          </w:r>
          <w:r>
            <w:rPr>
              <w:rStyle w:val="15"/>
              <w:rFonts w:hint="eastAsia"/>
              <w:szCs w:val="21"/>
            </w:rPr>
            <w:t>页，共</w:t>
          </w:r>
          <w:r>
            <w:rPr>
              <w:rStyle w:val="15"/>
              <w:szCs w:val="21"/>
            </w:rPr>
            <w:t xml:space="preserve"> </w:t>
          </w:r>
          <w:r>
            <w:rPr>
              <w:szCs w:val="21"/>
            </w:rPr>
            <w:fldChar w:fldCharType="begin"/>
          </w:r>
          <w:r>
            <w:rPr>
              <w:rStyle w:val="15"/>
              <w:szCs w:val="21"/>
            </w:rPr>
            <w:instrText xml:space="preserve"> SECTIONPAGES  \* Arabic </w:instrText>
          </w:r>
          <w:r>
            <w:rPr>
              <w:szCs w:val="21"/>
            </w:rPr>
            <w:fldChar w:fldCharType="separate"/>
          </w:r>
          <w:r>
            <w:rPr>
              <w:rStyle w:val="15"/>
              <w:szCs w:val="21"/>
            </w:rPr>
            <w:t>51</w:t>
          </w:r>
          <w:r>
            <w:rPr>
              <w:szCs w:val="21"/>
            </w:rPr>
            <w:fldChar w:fldCharType="end"/>
          </w:r>
          <w:r>
            <w:rPr>
              <w:rStyle w:val="15"/>
              <w:szCs w:val="21"/>
            </w:rPr>
            <w:t xml:space="preserve"> </w:t>
          </w:r>
          <w:r>
            <w:rPr>
              <w:rStyle w:val="15"/>
              <w:rFonts w:hint="eastAsia"/>
              <w:szCs w:val="21"/>
            </w:rPr>
            <w:t>页</w:t>
          </w:r>
        </w:p>
      </w:tc>
    </w:tr>
  </w:tbl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0" w:type="auto"/>
      <w:jc w:val="center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677"/>
      <w:gridCol w:w="6192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930" w:hRule="atLeast"/>
        <w:jc w:val="center"/>
      </w:trPr>
      <w:tc>
        <w:tcPr>
          <w:tcW w:w="2677" w:type="dxa"/>
          <w:tcBorders>
            <w:bottom w:val="single" w:color="auto" w:sz="4" w:space="0"/>
          </w:tcBorders>
          <w:noWrap w:val="0"/>
          <w:vAlign w:val="bottom"/>
        </w:tcPr>
        <w:p>
          <w:pPr>
            <w:spacing w:before="0" w:after="0"/>
          </w:pPr>
          <w:r>
            <w:rPr>
              <w:rFonts w:ascii="宋体" w:hAnsi="宋体"/>
            </w:rPr>
            <w:drawing>
              <wp:inline distT="0" distB="0" distL="114300" distR="114300">
                <wp:extent cx="1562100" cy="592455"/>
                <wp:effectExtent l="0" t="0" r="0" b="17145"/>
                <wp:docPr id="74" name="图片 1" descr="图片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" name="图片 1" descr="图片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2" w:type="dxa"/>
          <w:tcBorders>
            <w:bottom w:val="single" w:color="auto" w:sz="4" w:space="0"/>
          </w:tcBorders>
          <w:noWrap w:val="0"/>
          <w:vAlign w:val="bottom"/>
        </w:tcPr>
        <w:p>
          <w:pPr>
            <w:ind w:right="105"/>
            <w:jc w:val="right"/>
            <w:rPr>
              <w:rFonts w:ascii="Trebuchet MS" w:hAnsi="Trebuchet MS" w:cs="Arial"/>
              <w:kern w:val="0"/>
              <w:szCs w:val="21"/>
            </w:rPr>
          </w:pPr>
        </w:p>
      </w:tc>
    </w:tr>
  </w:tbl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637F4"/>
    <w:multiLevelType w:val="multilevel"/>
    <w:tmpl w:val="84C637F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E21B5E0"/>
    <w:multiLevelType w:val="multilevel"/>
    <w:tmpl w:val="9E21B5E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C779529A"/>
    <w:multiLevelType w:val="multilevel"/>
    <w:tmpl w:val="C7795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CBF19A59"/>
    <w:multiLevelType w:val="singleLevel"/>
    <w:tmpl w:val="CBF19A5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E0B50EC"/>
    <w:multiLevelType w:val="singleLevel"/>
    <w:tmpl w:val="1E0B50E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2E9092DB"/>
    <w:multiLevelType w:val="multilevel"/>
    <w:tmpl w:val="2E9092D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6">
    <w:nsid w:val="303FC661"/>
    <w:multiLevelType w:val="multilevel"/>
    <w:tmpl w:val="303FC66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44430"/>
    <w:rsid w:val="03842943"/>
    <w:rsid w:val="03C53928"/>
    <w:rsid w:val="062907E4"/>
    <w:rsid w:val="0B7036F2"/>
    <w:rsid w:val="0CD107DD"/>
    <w:rsid w:val="0DA146F7"/>
    <w:rsid w:val="0DC42E64"/>
    <w:rsid w:val="0F567E13"/>
    <w:rsid w:val="110F203F"/>
    <w:rsid w:val="143F67AA"/>
    <w:rsid w:val="17EA3827"/>
    <w:rsid w:val="180310CF"/>
    <w:rsid w:val="1A1C6875"/>
    <w:rsid w:val="1BD549F1"/>
    <w:rsid w:val="1CD24A88"/>
    <w:rsid w:val="1E281E17"/>
    <w:rsid w:val="22F767E6"/>
    <w:rsid w:val="266B5E3D"/>
    <w:rsid w:val="297D1A9A"/>
    <w:rsid w:val="29CC78B3"/>
    <w:rsid w:val="2B521627"/>
    <w:rsid w:val="2C0A1906"/>
    <w:rsid w:val="2DC95FCA"/>
    <w:rsid w:val="2DCF0FBB"/>
    <w:rsid w:val="365A2F5F"/>
    <w:rsid w:val="377160B5"/>
    <w:rsid w:val="37F76797"/>
    <w:rsid w:val="3E601351"/>
    <w:rsid w:val="422C753A"/>
    <w:rsid w:val="43BD28BC"/>
    <w:rsid w:val="47D070E1"/>
    <w:rsid w:val="47F15534"/>
    <w:rsid w:val="48871CBA"/>
    <w:rsid w:val="4F0E29F4"/>
    <w:rsid w:val="50413ADF"/>
    <w:rsid w:val="51A33311"/>
    <w:rsid w:val="53097038"/>
    <w:rsid w:val="55141855"/>
    <w:rsid w:val="570230A2"/>
    <w:rsid w:val="5877360F"/>
    <w:rsid w:val="5B71785B"/>
    <w:rsid w:val="5B8C28CE"/>
    <w:rsid w:val="5F843706"/>
    <w:rsid w:val="62D235A8"/>
    <w:rsid w:val="62D50E1F"/>
    <w:rsid w:val="64674FA5"/>
    <w:rsid w:val="64E66439"/>
    <w:rsid w:val="665C77E9"/>
    <w:rsid w:val="67B93108"/>
    <w:rsid w:val="6AC50BBA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page number"/>
    <w:qFormat/>
    <w:uiPriority w:val="99"/>
    <w:rPr>
      <w:rFonts w:cs="Times New Roman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zzzx201709</cp:lastModifiedBy>
  <dcterms:modified xsi:type="dcterms:W3CDTF">2021-09-15T06:11:49Z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49D96B5CDDDD488D877A9B43A1960B72</vt:lpwstr>
  </property>
</Properties>
</file>