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440"/>
        </w:tabs>
        <w:spacing w:line="480" w:lineRule="auto"/>
        <w:jc w:val="center"/>
        <w:rPr>
          <w:rFonts w:ascii="宋体" w:hAnsi="宋体"/>
          <w:b/>
          <w:sz w:val="48"/>
          <w:szCs w:val="48"/>
        </w:rPr>
      </w:pPr>
      <w:r>
        <w:rPr>
          <w:rFonts w:ascii="宋体" w:hAnsi="宋体"/>
          <w:b/>
          <w:szCs w:val="44"/>
        </w:rPr>
        <w:drawing>
          <wp:anchor distT="0" distB="0" distL="114300" distR="114300" simplePos="0" relativeHeight="251660288" behindDoc="0" locked="0" layoutInCell="1" allowOverlap="1">
            <wp:simplePos x="0" y="0"/>
            <wp:positionH relativeFrom="margin">
              <wp:posOffset>2143125</wp:posOffset>
            </wp:positionH>
            <wp:positionV relativeFrom="paragraph">
              <wp:posOffset>309880</wp:posOffset>
            </wp:positionV>
            <wp:extent cx="1447800" cy="1447800"/>
            <wp:effectExtent l="0" t="0" r="0" b="0"/>
            <wp:wrapNone/>
            <wp:docPr id="3" name="图片 3" descr="C:\Users\zjgzu\AppData\Local\Microsoft\Windows\INetCache\Content.Word\logo-商学院.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zjgzu\AppData\Local\Microsoft\Windows\INetCache\Content.Word\logo-商学院.JPG"/>
                    <pic:cNvPicPr>
                      <a:picLocks noChangeAspect="1" noChangeArrowheads="1"/>
                    </pic:cNvPicPr>
                  </pic:nvPicPr>
                  <pic:blipFill>
                    <a:blip r:embed="rId5" cstate="print">
                      <a:extLst>
                        <a:ext uri="{28A0092B-C50C-407E-A947-70E740481C1C}">
                          <a14:useLocalDpi xmlns:a14="http://schemas.microsoft.com/office/drawing/2010/main" val="0"/>
                        </a:ext>
                      </a:extLst>
                    </a:blip>
                    <a:srcRect l="18762" t="5235" r="18761" b="32463"/>
                    <a:stretch>
                      <a:fillRect/>
                    </a:stretch>
                  </pic:blipFill>
                  <pic:spPr>
                    <a:xfrm>
                      <a:off x="0" y="0"/>
                      <a:ext cx="1447800" cy="1447800"/>
                    </a:xfrm>
                    <a:prstGeom prst="rect">
                      <a:avLst/>
                    </a:prstGeom>
                    <a:noFill/>
                    <a:ln>
                      <a:noFill/>
                    </a:ln>
                  </pic:spPr>
                </pic:pic>
              </a:graphicData>
            </a:graphic>
          </wp:anchor>
        </w:drawing>
      </w:r>
    </w:p>
    <w:p>
      <w:pPr>
        <w:tabs>
          <w:tab w:val="left" w:pos="1440"/>
        </w:tabs>
        <w:spacing w:line="480" w:lineRule="auto"/>
        <w:jc w:val="center"/>
        <w:rPr>
          <w:rFonts w:hint="eastAsia" w:ascii="宋体" w:hAnsi="宋体" w:eastAsia="宋体"/>
          <w:b/>
          <w:sz w:val="48"/>
          <w:szCs w:val="48"/>
          <w:lang w:val="en-US" w:eastAsia="zh-CN"/>
        </w:rPr>
      </w:pPr>
      <w:r>
        <w:rPr>
          <w:rFonts w:hint="eastAsia" w:ascii="宋体" w:hAnsi="宋体"/>
          <w:b/>
          <w:sz w:val="48"/>
          <w:szCs w:val="48"/>
          <w:lang w:val="en-US" w:eastAsia="zh-CN"/>
        </w:rPr>
        <w:t xml:space="preserve"> </w:t>
      </w:r>
    </w:p>
    <w:p>
      <w:pPr>
        <w:tabs>
          <w:tab w:val="left" w:pos="1440"/>
        </w:tabs>
        <w:spacing w:line="480" w:lineRule="auto"/>
        <w:jc w:val="center"/>
        <w:rPr>
          <w:color w:val="000000"/>
          <w:sz w:val="20"/>
          <w:szCs w:val="20"/>
        </w:rPr>
      </w:pPr>
    </w:p>
    <w:p>
      <w:pPr>
        <w:tabs>
          <w:tab w:val="left" w:pos="1440"/>
        </w:tabs>
        <w:spacing w:line="480" w:lineRule="auto"/>
        <w:jc w:val="center"/>
        <w:rPr>
          <w:color w:val="000000"/>
          <w:sz w:val="20"/>
          <w:szCs w:val="20"/>
        </w:rPr>
      </w:pPr>
    </w:p>
    <w:p>
      <w:pPr>
        <w:tabs>
          <w:tab w:val="left" w:pos="1440"/>
        </w:tabs>
        <w:spacing w:line="480" w:lineRule="auto"/>
        <w:jc w:val="center"/>
        <w:rPr>
          <w:color w:val="000000"/>
          <w:sz w:val="20"/>
          <w:szCs w:val="20"/>
        </w:rPr>
      </w:pPr>
    </w:p>
    <w:p>
      <w:pPr>
        <w:spacing w:after="120" w:line="500" w:lineRule="atLeast"/>
        <w:jc w:val="center"/>
        <w:rPr>
          <w:rFonts w:ascii="华文行楷" w:hAnsi="黑体" w:eastAsia="华文行楷"/>
          <w:bCs/>
          <w:sz w:val="84"/>
          <w:szCs w:val="84"/>
        </w:rPr>
      </w:pPr>
      <w:r>
        <w:rPr>
          <w:rFonts w:hint="eastAsia" w:ascii="华文行楷" w:hAnsi="黑体" w:eastAsia="华文行楷"/>
          <w:bCs/>
          <w:sz w:val="84"/>
          <w:szCs w:val="84"/>
        </w:rPr>
        <w:t>贵州商学院</w:t>
      </w:r>
    </w:p>
    <w:p>
      <w:pPr>
        <w:spacing w:before="312" w:beforeLines="100" w:after="163" w:line="500" w:lineRule="atLeast"/>
        <w:jc w:val="center"/>
        <w:rPr>
          <w:rFonts w:ascii="黑体" w:hAnsi="黑体" w:eastAsia="黑体"/>
          <w:b/>
          <w:bCs/>
          <w:sz w:val="52"/>
          <w:szCs w:val="52"/>
        </w:rPr>
      </w:pPr>
      <w:r>
        <w:rPr>
          <w:rFonts w:hint="eastAsia" w:ascii="黑体" w:hAnsi="黑体" w:eastAsia="黑体"/>
          <w:b/>
          <w:bCs/>
          <w:sz w:val="52"/>
          <w:szCs w:val="52"/>
          <w:lang w:eastAsia="zh-CN"/>
        </w:rPr>
        <w:t>服务</w:t>
      </w:r>
      <w:r>
        <w:rPr>
          <w:rFonts w:hint="eastAsia" w:ascii="黑体" w:hAnsi="黑体" w:eastAsia="黑体"/>
          <w:b/>
          <w:bCs/>
          <w:sz w:val="52"/>
          <w:szCs w:val="52"/>
        </w:rPr>
        <w:t>采购合同</w:t>
      </w:r>
    </w:p>
    <w:p>
      <w:pPr>
        <w:rPr>
          <w:color w:val="000000"/>
          <w:sz w:val="84"/>
          <w:szCs w:val="84"/>
        </w:rPr>
      </w:pPr>
    </w:p>
    <w:p>
      <w:pPr>
        <w:jc w:val="center"/>
        <w:rPr>
          <w:color w:val="000000"/>
          <w:sz w:val="84"/>
          <w:szCs w:val="84"/>
        </w:rPr>
      </w:pPr>
    </w:p>
    <w:p>
      <w:pPr>
        <w:jc w:val="center"/>
        <w:rPr>
          <w:color w:val="000000"/>
          <w:sz w:val="84"/>
          <w:szCs w:val="84"/>
        </w:rPr>
      </w:pPr>
    </w:p>
    <w:p>
      <w:pPr>
        <w:ind w:firstLine="301" w:firstLineChars="100"/>
        <w:rPr>
          <w:rFonts w:ascii="宋体" w:hAnsi="宋体"/>
          <w:b/>
          <w:color w:val="000000"/>
          <w:sz w:val="30"/>
          <w:szCs w:val="30"/>
        </w:rPr>
      </w:pPr>
    </w:p>
    <w:p>
      <w:pPr>
        <w:ind w:firstLine="301" w:firstLineChars="100"/>
        <w:rPr>
          <w:rFonts w:ascii="宋体" w:hAnsi="宋体"/>
          <w:b/>
          <w:color w:val="000000"/>
          <w:sz w:val="30"/>
          <w:szCs w:val="30"/>
        </w:rPr>
      </w:pPr>
    </w:p>
    <w:p>
      <w:pPr>
        <w:ind w:firstLine="1355" w:firstLineChars="450"/>
        <w:rPr>
          <w:rFonts w:ascii="宋体" w:hAnsi="宋体"/>
          <w:sz w:val="30"/>
          <w:szCs w:val="30"/>
        </w:rPr>
      </w:pPr>
      <w:r>
        <w:rPr>
          <w:rFonts w:hint="eastAsia" w:ascii="宋体" w:hAnsi="宋体"/>
          <w:b/>
          <w:color w:val="000000"/>
          <w:sz w:val="30"/>
          <w:szCs w:val="30"/>
        </w:rPr>
        <w:t>项目名称：</w:t>
      </w:r>
      <w:r>
        <w:rPr>
          <w:rFonts w:hint="eastAsia" w:ascii="宋体" w:hAnsi="宋体"/>
          <w:b/>
          <w:sz w:val="30"/>
          <w:szCs w:val="30"/>
          <w:u w:val="single"/>
          <w14:shadow w14:blurRad="50800" w14:dist="38100" w14:dir="2700000" w14:sx="100000" w14:sy="100000" w14:kx="0" w14:ky="0" w14:algn="tl">
            <w14:srgbClr w14:val="000000">
              <w14:alpha w14:val="60000"/>
            </w14:srgbClr>
          </w14:shadow>
        </w:rPr>
        <w:t xml:space="preserve"> </w:t>
      </w:r>
      <w:r>
        <w:rPr>
          <w:rFonts w:ascii="宋体" w:hAnsi="宋体"/>
          <w:b/>
          <w:sz w:val="30"/>
          <w:szCs w:val="30"/>
          <w:u w:val="single"/>
          <w14:shadow w14:blurRad="50800" w14:dist="38100" w14:dir="2700000" w14:sx="100000" w14:sy="100000" w14:kx="0" w14:ky="0" w14:algn="tl">
            <w14:srgbClr w14:val="000000">
              <w14:alpha w14:val="60000"/>
            </w14:srgbClr>
          </w14:shadow>
        </w:rPr>
        <w:t xml:space="preserve">                       </w:t>
      </w:r>
    </w:p>
    <w:p>
      <w:pPr>
        <w:ind w:firstLine="1355" w:firstLineChars="450"/>
        <w:rPr>
          <w:color w:val="000000"/>
          <w:sz w:val="84"/>
          <w:szCs w:val="84"/>
        </w:rPr>
      </w:pPr>
      <w:r>
        <w:rPr>
          <w:rFonts w:hint="eastAsia" w:ascii="宋体" w:hAnsi="宋体"/>
          <w:b/>
          <w:color w:val="000000"/>
          <w:sz w:val="30"/>
          <w:szCs w:val="30"/>
        </w:rPr>
        <w:t>合同编号：</w:t>
      </w:r>
      <w:r>
        <w:rPr>
          <w:rFonts w:hint="eastAsia" w:ascii="宋体" w:hAnsi="宋体"/>
          <w:b/>
          <w:color w:val="000000"/>
          <w:sz w:val="30"/>
          <w:szCs w:val="30"/>
          <w:u w:val="single"/>
        </w:rPr>
        <w:t>C</w:t>
      </w:r>
      <w:r>
        <w:rPr>
          <w:rFonts w:ascii="宋体" w:hAnsi="宋体"/>
          <w:b/>
          <w:color w:val="000000"/>
          <w:sz w:val="30"/>
          <w:szCs w:val="30"/>
          <w:u w:val="single"/>
        </w:rPr>
        <w:t>G</w:t>
      </w:r>
      <w:r>
        <w:rPr>
          <w:rFonts w:hint="eastAsia" w:ascii="宋体" w:hAnsi="宋体"/>
          <w:b/>
          <w:color w:val="000000"/>
          <w:sz w:val="30"/>
          <w:szCs w:val="30"/>
          <w:u w:val="single"/>
        </w:rPr>
        <w:t>【20</w:t>
      </w:r>
      <w:r>
        <w:rPr>
          <w:rFonts w:hint="eastAsia" w:ascii="宋体" w:hAnsi="宋体"/>
          <w:b/>
          <w:color w:val="000000"/>
          <w:sz w:val="30"/>
          <w:szCs w:val="30"/>
          <w:u w:val="single"/>
          <w:lang w:val="en-US" w:eastAsia="zh-CN"/>
        </w:rPr>
        <w:t>22</w:t>
      </w:r>
      <w:r>
        <w:rPr>
          <w:rFonts w:hint="eastAsia" w:ascii="宋体" w:hAnsi="宋体"/>
          <w:b/>
          <w:color w:val="000000"/>
          <w:sz w:val="30"/>
          <w:szCs w:val="30"/>
          <w:u w:val="single"/>
        </w:rPr>
        <w:t>】</w:t>
      </w:r>
      <w:r>
        <w:rPr>
          <w:rFonts w:ascii="宋体" w:hAnsi="宋体"/>
          <w:b/>
          <w:color w:val="000000"/>
          <w:sz w:val="30"/>
          <w:szCs w:val="30"/>
          <w:u w:val="single"/>
        </w:rPr>
        <w:t xml:space="preserve"> </w:t>
      </w:r>
      <w:r>
        <w:rPr>
          <w:rFonts w:hint="eastAsia" w:ascii="宋体" w:hAnsi="宋体"/>
          <w:b/>
          <w:color w:val="000000"/>
          <w:sz w:val="30"/>
          <w:szCs w:val="30"/>
          <w:u w:val="single"/>
        </w:rPr>
        <w:t>号</w:t>
      </w:r>
    </w:p>
    <w:p>
      <w:pPr>
        <w:ind w:firstLine="1355" w:firstLineChars="450"/>
        <w:rPr>
          <w:rFonts w:ascii="宋体" w:hAnsi="宋体"/>
          <w:b/>
          <w:color w:val="000000"/>
          <w:sz w:val="30"/>
          <w:szCs w:val="30"/>
        </w:rPr>
      </w:pPr>
      <w:r>
        <w:rPr>
          <w:rFonts w:hint="eastAsia" w:ascii="宋体" w:hAnsi="宋体"/>
          <w:b/>
          <w:color w:val="000000"/>
          <w:sz w:val="30"/>
          <w:szCs w:val="30"/>
          <w:lang w:eastAsia="zh-CN"/>
        </w:rPr>
        <w:t>需</w:t>
      </w:r>
      <w:r>
        <w:rPr>
          <w:rFonts w:hint="eastAsia" w:ascii="宋体" w:hAnsi="宋体"/>
          <w:b/>
          <w:color w:val="000000"/>
          <w:sz w:val="30"/>
          <w:szCs w:val="30"/>
        </w:rPr>
        <w:t xml:space="preserve"> </w:t>
      </w:r>
      <w:r>
        <w:rPr>
          <w:rFonts w:ascii="宋体" w:hAnsi="宋体"/>
          <w:b/>
          <w:color w:val="000000"/>
          <w:sz w:val="30"/>
          <w:szCs w:val="30"/>
        </w:rPr>
        <w:t xml:space="preserve">   </w:t>
      </w:r>
      <w:r>
        <w:rPr>
          <w:rFonts w:hint="eastAsia" w:ascii="宋体" w:hAnsi="宋体"/>
          <w:b/>
          <w:color w:val="000000"/>
          <w:sz w:val="30"/>
          <w:szCs w:val="30"/>
        </w:rPr>
        <w:t>方：</w:t>
      </w:r>
      <w:r>
        <w:rPr>
          <w:rFonts w:hint="eastAsia" w:ascii="宋体" w:hAnsi="宋体"/>
          <w:b/>
          <w:sz w:val="30"/>
          <w:szCs w:val="30"/>
          <w:u w:val="single"/>
          <w14:shadow w14:blurRad="50800" w14:dist="38100" w14:dir="2700000" w14:sx="100000" w14:sy="100000" w14:kx="0" w14:ky="0" w14:algn="tl">
            <w14:srgbClr w14:val="000000">
              <w14:alpha w14:val="60000"/>
            </w14:srgbClr>
          </w14:shadow>
        </w:rPr>
        <w:t xml:space="preserve"> </w:t>
      </w:r>
      <w:r>
        <w:rPr>
          <w:rFonts w:hint="eastAsia" w:ascii="宋体" w:hAnsi="宋体"/>
          <w:b/>
          <w:sz w:val="30"/>
          <w:szCs w:val="30"/>
          <w:u w:val="single"/>
          <w:lang w:eastAsia="zh-CN"/>
          <w14:shadow w14:blurRad="50800" w14:dist="38100" w14:dir="2700000" w14:sx="100000" w14:sy="100000" w14:kx="0" w14:ky="0" w14:algn="tl">
            <w14:srgbClr w14:val="000000">
              <w14:alpha w14:val="60000"/>
            </w14:srgbClr>
          </w14:shadow>
        </w:rPr>
        <w:t>贵州商学院</w:t>
      </w:r>
      <w:r>
        <w:rPr>
          <w:rFonts w:ascii="宋体" w:hAnsi="宋体"/>
          <w:b/>
          <w:sz w:val="30"/>
          <w:szCs w:val="30"/>
          <w:u w:val="single"/>
          <w14:shadow w14:blurRad="50800" w14:dist="38100" w14:dir="2700000" w14:sx="100000" w14:sy="100000" w14:kx="0" w14:ky="0" w14:algn="tl">
            <w14:srgbClr w14:val="000000">
              <w14:alpha w14:val="60000"/>
            </w14:srgbClr>
          </w14:shadow>
        </w:rPr>
        <w:t xml:space="preserve">             </w:t>
      </w:r>
    </w:p>
    <w:p>
      <w:pPr>
        <w:ind w:firstLine="1355" w:firstLineChars="450"/>
        <w:rPr>
          <w:rFonts w:hint="eastAsia" w:ascii="仿宋" w:hAnsi="仿宋" w:eastAsia="仿宋" w:cs="仿宋"/>
          <w:color w:val="auto"/>
          <w:sz w:val="28"/>
          <w:szCs w:val="28"/>
          <w:lang w:val="en-US" w:eastAsia="zh-CN"/>
        </w:rPr>
      </w:pPr>
      <w:r>
        <w:rPr>
          <w:rFonts w:hint="eastAsia" w:ascii="宋体" w:hAnsi="宋体"/>
          <w:b/>
          <w:color w:val="000000"/>
          <w:sz w:val="30"/>
          <w:szCs w:val="30"/>
          <w:lang w:eastAsia="zh-CN"/>
        </w:rPr>
        <w:t>供</w:t>
      </w:r>
      <w:r>
        <w:rPr>
          <w:rFonts w:hint="eastAsia" w:ascii="宋体" w:hAnsi="宋体"/>
          <w:b/>
          <w:color w:val="000000"/>
          <w:sz w:val="30"/>
          <w:szCs w:val="30"/>
        </w:rPr>
        <w:t xml:space="preserve"> </w:t>
      </w:r>
      <w:r>
        <w:rPr>
          <w:rFonts w:ascii="宋体" w:hAnsi="宋体"/>
          <w:b/>
          <w:color w:val="000000"/>
          <w:sz w:val="30"/>
          <w:szCs w:val="30"/>
        </w:rPr>
        <w:t xml:space="preserve">   </w:t>
      </w:r>
      <w:r>
        <w:rPr>
          <w:rFonts w:hint="eastAsia" w:ascii="宋体" w:hAnsi="宋体"/>
          <w:b/>
          <w:color w:val="000000"/>
          <w:sz w:val="30"/>
          <w:szCs w:val="30"/>
        </w:rPr>
        <w:t>方：</w:t>
      </w:r>
      <w:r>
        <w:rPr>
          <w:rFonts w:hint="eastAsia" w:ascii="宋体" w:hAnsi="宋体"/>
          <w:b/>
          <w:sz w:val="30"/>
          <w:szCs w:val="30"/>
          <w:u w:val="single"/>
          <w14:shadow w14:blurRad="50800" w14:dist="38100" w14:dir="2700000" w14:sx="100000" w14:sy="100000" w14:kx="0" w14:ky="0" w14:algn="tl">
            <w14:srgbClr w14:val="000000">
              <w14:alpha w14:val="60000"/>
            </w14:srgbClr>
          </w14:shadow>
        </w:rPr>
        <w:t xml:space="preserve"> </w:t>
      </w:r>
      <w:r>
        <w:rPr>
          <w:rFonts w:hint="eastAsia" w:ascii="宋体" w:hAnsi="宋体"/>
          <w:b/>
          <w:sz w:val="30"/>
          <w:szCs w:val="30"/>
          <w:u w:val="single"/>
          <w:lang w:val="en-US" w:eastAsia="zh-CN"/>
          <w14:shadow w14:blurRad="50800" w14:dist="38100" w14:dir="2700000" w14:sx="100000" w14:sy="100000" w14:kx="0" w14:ky="0" w14:algn="tl">
            <w14:srgbClr w14:val="000000">
              <w14:alpha w14:val="60000"/>
            </w14:srgbClr>
          </w14:shadow>
        </w:rPr>
        <w:t xml:space="preserve">          </w:t>
      </w:r>
      <w:r>
        <w:rPr>
          <w:rFonts w:ascii="宋体" w:hAnsi="宋体"/>
          <w:b/>
          <w:sz w:val="30"/>
          <w:szCs w:val="30"/>
          <w:u w:val="single"/>
          <w14:shadow w14:blurRad="50800" w14:dist="38100" w14:dir="2700000" w14:sx="100000" w14:sy="100000" w14:kx="0" w14:ky="0" w14:algn="tl">
            <w14:srgbClr w14:val="000000">
              <w14:alpha w14:val="60000"/>
            </w14:srgbClr>
          </w14:shadow>
        </w:rPr>
        <w:t xml:space="preserve">             </w:t>
      </w:r>
    </w:p>
    <w:p>
      <w:pPr>
        <w:keepNext w:val="0"/>
        <w:keepLines w:val="0"/>
        <w:pageBreakBefore w:val="0"/>
        <w:widowControl w:val="0"/>
        <w:kinsoku/>
        <w:wordWrap/>
        <w:overflowPunct/>
        <w:topLinePunct w:val="0"/>
        <w:autoSpaceDE/>
        <w:autoSpaceDN/>
        <w:bidi w:val="0"/>
        <w:adjustRightInd/>
        <w:snapToGrid/>
        <w:spacing w:before="156" w:beforeLines="50" w:line="240" w:lineRule="auto"/>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需方（甲方）</w:t>
      </w:r>
      <w:r>
        <w:rPr>
          <w:rFonts w:hint="eastAsia" w:ascii="仿宋" w:hAnsi="仿宋" w:eastAsia="仿宋" w:cs="仿宋"/>
          <w:b/>
          <w:bCs/>
          <w:color w:val="auto"/>
          <w:sz w:val="28"/>
          <w:szCs w:val="28"/>
        </w:rPr>
        <w:t>：贵州商学院</w:t>
      </w:r>
    </w:p>
    <w:p>
      <w:pPr>
        <w:keepNext w:val="0"/>
        <w:keepLines w:val="0"/>
        <w:pageBreakBefore w:val="0"/>
        <w:widowControl w:val="0"/>
        <w:kinsoku/>
        <w:wordWrap/>
        <w:overflowPunct/>
        <w:topLinePunct w:val="0"/>
        <w:autoSpaceDE/>
        <w:autoSpaceDN/>
        <w:bidi w:val="0"/>
        <w:adjustRightInd/>
        <w:snapToGrid/>
        <w:spacing w:before="156" w:beforeLines="50" w:line="240" w:lineRule="auto"/>
        <w:textAlignment w:val="auto"/>
        <w:rPr>
          <w:rFonts w:hint="default"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供方（乙方）：</w:t>
      </w:r>
      <w:r>
        <w:rPr>
          <w:rFonts w:hint="eastAsia" w:ascii="仿宋" w:hAnsi="仿宋" w:eastAsia="仿宋" w:cs="仿宋"/>
          <w:b/>
          <w:bCs/>
          <w:color w:val="auto"/>
          <w:sz w:val="28"/>
          <w:szCs w:val="28"/>
          <w:u w:val="single"/>
          <w:lang w:val="en-US" w:eastAsia="zh-CN"/>
        </w:rPr>
        <w:t xml:space="preserve">                      </w:t>
      </w:r>
      <w:r>
        <w:rPr>
          <w:rFonts w:hint="eastAsia" w:ascii="仿宋" w:hAnsi="仿宋" w:eastAsia="仿宋" w:cs="仿宋"/>
          <w:b/>
          <w:bCs/>
          <w:color w:val="auto"/>
          <w:sz w:val="28"/>
          <w:szCs w:val="28"/>
          <w:lang w:val="en-US" w:eastAsia="zh-CN"/>
        </w:rPr>
        <w:t xml:space="preserve">    </w:t>
      </w:r>
      <w:r>
        <w:rPr>
          <w:rFonts w:hint="eastAsia" w:ascii="仿宋" w:hAnsi="仿宋" w:eastAsia="仿宋" w:cs="仿宋"/>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6" w:beforeLines="50"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甲乙双方根</w:t>
      </w:r>
      <w:r>
        <w:rPr>
          <w:rFonts w:hint="eastAsia" w:ascii="仿宋" w:hAnsi="仿宋" w:eastAsia="仿宋" w:cs="仿宋"/>
          <w:color w:val="auto"/>
          <w:sz w:val="28"/>
          <w:szCs w:val="28"/>
        </w:rPr>
        <w:t>据《中华人民共和国政府采购法》</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《中华人民共和国民法典》等有关法律法规的规定，本着</w:t>
      </w:r>
      <w:r>
        <w:rPr>
          <w:rFonts w:hint="eastAsia" w:ascii="仿宋" w:hAnsi="仿宋" w:eastAsia="仿宋" w:cs="仿宋"/>
          <w:color w:val="auto"/>
          <w:sz w:val="28"/>
          <w:szCs w:val="28"/>
          <w:lang w:val="en-US" w:eastAsia="zh-CN"/>
        </w:rPr>
        <w:t>诚实信用、互惠</w:t>
      </w:r>
      <w:r>
        <w:rPr>
          <w:rFonts w:hint="eastAsia" w:ascii="仿宋" w:hAnsi="仿宋" w:eastAsia="仿宋" w:cs="仿宋"/>
          <w:color w:val="auto"/>
          <w:sz w:val="28"/>
          <w:szCs w:val="28"/>
        </w:rPr>
        <w:t>互利、公平合作、共同发展的原则，在平等自愿的基础上就甲方向乙方采购</w:t>
      </w:r>
      <w:r>
        <w:rPr>
          <w:rFonts w:hint="eastAsia" w:ascii="仿宋" w:hAnsi="仿宋" w:eastAsia="仿宋" w:cs="仿宋"/>
          <w:strike w:val="0"/>
          <w:dstrike w:val="0"/>
          <w:color w:val="auto"/>
          <w:sz w:val="28"/>
          <w:szCs w:val="28"/>
          <w:highlight w:val="none"/>
          <w:lang w:eastAsia="zh-CN"/>
        </w:rPr>
        <w:t>服务</w:t>
      </w:r>
      <w:r>
        <w:rPr>
          <w:rFonts w:hint="eastAsia" w:ascii="仿宋" w:hAnsi="仿宋" w:eastAsia="仿宋" w:cs="仿宋"/>
          <w:color w:val="auto"/>
          <w:sz w:val="28"/>
          <w:szCs w:val="28"/>
        </w:rPr>
        <w:t>等相关事宜，经双方协商一致，签订本合同，以资双方共同遵</w:t>
      </w:r>
      <w:r>
        <w:rPr>
          <w:rFonts w:hint="eastAsia" w:ascii="仿宋" w:hAnsi="仿宋" w:eastAsia="仿宋" w:cs="仿宋"/>
          <w:color w:val="auto"/>
          <w:sz w:val="28"/>
          <w:szCs w:val="28"/>
          <w:lang w:val="en-US" w:eastAsia="zh-CN"/>
        </w:rPr>
        <w:t>照</w:t>
      </w:r>
      <w:r>
        <w:rPr>
          <w:rFonts w:hint="eastAsia" w:ascii="仿宋" w:hAnsi="仿宋" w:eastAsia="仿宋" w:cs="仿宋"/>
          <w:color w:val="auto"/>
          <w:sz w:val="28"/>
          <w:szCs w:val="28"/>
        </w:rPr>
        <w:t>执行。</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一、服务内容</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乙方向甲方提供</w:t>
      </w:r>
      <w:r>
        <w:rPr>
          <w:rFonts w:hint="eastAsia" w:ascii="仿宋" w:hAnsi="仿宋" w:eastAsia="仿宋" w:cs="仿宋"/>
          <w:color w:val="auto"/>
          <w:sz w:val="28"/>
          <w:szCs w:val="28"/>
          <w:lang w:val="en-US" w:eastAsia="zh-CN"/>
        </w:rPr>
        <w:t>的</w:t>
      </w:r>
      <w:r>
        <w:rPr>
          <w:rFonts w:hint="eastAsia" w:ascii="仿宋" w:hAnsi="仿宋" w:eastAsia="仿宋" w:cs="仿宋"/>
          <w:color w:val="auto"/>
          <w:sz w:val="28"/>
          <w:szCs w:val="28"/>
        </w:rPr>
        <w:t>服务内容</w:t>
      </w:r>
      <w:r>
        <w:rPr>
          <w:rFonts w:hint="eastAsia" w:ascii="仿宋" w:hAnsi="仿宋" w:eastAsia="仿宋" w:cs="仿宋"/>
          <w:color w:val="auto"/>
          <w:sz w:val="28"/>
          <w:szCs w:val="28"/>
          <w:lang w:val="en-US" w:eastAsia="zh-CN"/>
        </w:rPr>
        <w:t>为</w:t>
      </w:r>
      <w:r>
        <w:rPr>
          <w:rFonts w:hint="eastAsia" w:ascii="仿宋" w:hAnsi="仿宋" w:eastAsia="仿宋" w:cs="仿宋"/>
          <w:color w:val="auto"/>
          <w:sz w:val="28"/>
          <w:szCs w:val="28"/>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u w:val="single"/>
        </w:rPr>
      </w:pPr>
      <w:r>
        <w:rPr>
          <w:rFonts w:hint="eastAsia" w:ascii="仿宋" w:hAnsi="仿宋" w:eastAsia="仿宋" w:cs="仿宋"/>
          <w:color w:val="auto"/>
          <w:sz w:val="28"/>
          <w:szCs w:val="28"/>
          <w:u w:val="single"/>
        </w:rPr>
        <w:t>（注：</w:t>
      </w:r>
      <w:r>
        <w:rPr>
          <w:rFonts w:hint="eastAsia" w:ascii="仿宋" w:hAnsi="仿宋" w:eastAsia="仿宋" w:cs="仿宋"/>
          <w:color w:val="auto"/>
          <w:sz w:val="28"/>
          <w:szCs w:val="28"/>
          <w:u w:val="single"/>
          <w:lang w:val="en-US" w:eastAsia="zh-CN"/>
        </w:rPr>
        <w:t>在有服务清单的前提下，此处</w:t>
      </w:r>
      <w:r>
        <w:rPr>
          <w:rFonts w:hint="eastAsia" w:ascii="仿宋" w:hAnsi="仿宋" w:eastAsia="仿宋" w:cs="仿宋"/>
          <w:color w:val="auto"/>
          <w:sz w:val="28"/>
          <w:szCs w:val="28"/>
          <w:u w:val="single"/>
        </w:rPr>
        <w:t>可填“详见附件一《服务项目清单》</w:t>
      </w:r>
      <w:r>
        <w:rPr>
          <w:rFonts w:hint="eastAsia" w:ascii="仿宋" w:hAnsi="仿宋" w:eastAsia="仿宋" w:cs="仿宋"/>
          <w:color w:val="auto"/>
          <w:sz w:val="28"/>
          <w:szCs w:val="28"/>
          <w:u w:val="single"/>
          <w:lang w:eastAsia="zh-CN"/>
        </w:rPr>
        <w:t>”，</w:t>
      </w:r>
      <w:r>
        <w:rPr>
          <w:rFonts w:hint="eastAsia" w:ascii="仿宋" w:hAnsi="仿宋" w:eastAsia="仿宋" w:cs="仿宋"/>
          <w:color w:val="auto"/>
          <w:sz w:val="28"/>
          <w:szCs w:val="28"/>
          <w:u w:val="single"/>
          <w:lang w:val="en-US" w:eastAsia="zh-CN"/>
        </w:rPr>
        <w:t>且应将清单作为本合同附件一起盖章确认。）</w:t>
      </w:r>
      <w:r>
        <w:rPr>
          <w:rFonts w:hint="eastAsia" w:ascii="仿宋" w:hAnsi="仿宋" w:eastAsia="仿宋" w:cs="仿宋"/>
          <w:b/>
          <w:color w:val="auto"/>
          <w:sz w:val="28"/>
          <w:szCs w:val="28"/>
          <w:u w:val="single"/>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z w:val="28"/>
          <w:szCs w:val="28"/>
        </w:rPr>
        <w:t>服务期限</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本合同服务期限为</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u w:val="single"/>
          <w:lang w:val="en-US" w:eastAsia="zh-CN"/>
        </w:rPr>
        <w:t xml:space="preserve">自     </w:t>
      </w:r>
      <w:r>
        <w:rPr>
          <w:rFonts w:hint="eastAsia" w:ascii="仿宋" w:hAnsi="仿宋" w:eastAsia="仿宋" w:cs="仿宋"/>
          <w:color w:val="auto"/>
          <w:sz w:val="28"/>
          <w:szCs w:val="28"/>
          <w:u w:val="single"/>
        </w:rPr>
        <w:t>年   月   日</w:t>
      </w:r>
      <w:r>
        <w:rPr>
          <w:rFonts w:hint="eastAsia" w:ascii="仿宋" w:hAnsi="仿宋" w:eastAsia="仿宋" w:cs="仿宋"/>
          <w:color w:val="auto"/>
          <w:sz w:val="28"/>
          <w:szCs w:val="28"/>
          <w:u w:val="single"/>
          <w:lang w:val="en-US" w:eastAsia="zh-CN"/>
        </w:rPr>
        <w:t>起</w:t>
      </w:r>
      <w:r>
        <w:rPr>
          <w:rFonts w:hint="eastAsia" w:ascii="仿宋" w:hAnsi="仿宋" w:eastAsia="仿宋" w:cs="仿宋"/>
          <w:color w:val="auto"/>
          <w:sz w:val="28"/>
          <w:szCs w:val="28"/>
          <w:u w:val="single"/>
        </w:rPr>
        <w:t>至</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年   月   日</w:t>
      </w:r>
      <w:r>
        <w:rPr>
          <w:rFonts w:hint="eastAsia" w:ascii="仿宋" w:hAnsi="仿宋" w:eastAsia="仿宋" w:cs="仿宋"/>
          <w:color w:val="auto"/>
          <w:sz w:val="28"/>
          <w:szCs w:val="28"/>
          <w:u w:val="single"/>
          <w:lang w:val="en-US" w:eastAsia="zh-CN"/>
        </w:rPr>
        <w:t>止</w:t>
      </w:r>
      <w:r>
        <w:rPr>
          <w:rFonts w:hint="eastAsia" w:ascii="仿宋" w:hAnsi="仿宋" w:eastAsia="仿宋" w:cs="仿宋"/>
          <w:color w:val="auto"/>
          <w:sz w:val="28"/>
          <w:szCs w:val="28"/>
          <w:u w:val="single"/>
        </w:rPr>
        <w:t>。</w:t>
      </w:r>
      <w:r>
        <w:rPr>
          <w:rFonts w:hint="eastAsia" w:ascii="仿宋" w:hAnsi="仿宋" w:eastAsia="仿宋" w:cs="仿宋"/>
          <w:color w:val="auto"/>
          <w:sz w:val="28"/>
          <w:szCs w:val="28"/>
          <w:u w:val="single"/>
          <w:lang w:val="en-US" w:eastAsia="zh-CN"/>
        </w:rPr>
        <w:t xml:space="preserve">或者可填“自本合同签订生效之日起至本合同约定的服务事项办理完毕之日止”。   </w:t>
      </w:r>
      <w:r>
        <w:rPr>
          <w:rFonts w:hint="eastAsia" w:ascii="仿宋" w:hAnsi="仿宋" w:eastAsia="仿宋" w:cs="仿宋"/>
          <w:color w:val="auto"/>
          <w:sz w:val="28"/>
          <w:szCs w:val="28"/>
        </w:rPr>
        <w:t>  </w:t>
      </w:r>
      <w:r>
        <w:rPr>
          <w:rFonts w:hint="eastAsia" w:ascii="仿宋" w:hAnsi="仿宋" w:eastAsia="仿宋" w:cs="仿宋"/>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三、服务人员</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乙方为完成本合同项下的服务内容而委派的服务人员为：</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 w:hAnsi="仿宋" w:eastAsia="仿宋" w:cs="仿宋"/>
          <w:b w:val="0"/>
          <w:bCs w:val="0"/>
          <w:color w:val="auto"/>
          <w:sz w:val="28"/>
          <w:szCs w:val="28"/>
          <w:u w:val="single"/>
          <w:lang w:val="en-US" w:eastAsia="zh-CN"/>
        </w:rPr>
      </w:pPr>
      <w:r>
        <w:rPr>
          <w:rFonts w:hint="eastAsia" w:ascii="仿宋" w:hAnsi="仿宋" w:eastAsia="仿宋" w:cs="仿宋"/>
          <w:b w:val="0"/>
          <w:bCs w:val="0"/>
          <w:color w:val="auto"/>
          <w:sz w:val="28"/>
          <w:szCs w:val="28"/>
          <w:lang w:val="en-US" w:eastAsia="zh-CN"/>
        </w:rPr>
        <w:t>项目负责人：</w:t>
      </w:r>
      <w:r>
        <w:rPr>
          <w:rFonts w:hint="eastAsia" w:ascii="仿宋" w:hAnsi="仿宋" w:eastAsia="仿宋" w:cs="仿宋"/>
          <w:b w:val="0"/>
          <w:bCs w:val="0"/>
          <w:color w:val="auto"/>
          <w:sz w:val="28"/>
          <w:szCs w:val="28"/>
          <w:u w:val="single"/>
          <w:lang w:val="en-US" w:eastAsia="zh-CN"/>
        </w:rPr>
        <w:t xml:space="preserve"> 姓名：XXX,联系电话：……，邮箱：……                          </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 w:hAnsi="仿宋" w:eastAsia="仿宋" w:cs="仿宋"/>
          <w:b w:val="0"/>
          <w:bCs w:val="0"/>
          <w:color w:val="auto"/>
          <w:sz w:val="28"/>
          <w:szCs w:val="28"/>
          <w:u w:val="single"/>
          <w:lang w:val="en-US" w:eastAsia="zh-CN"/>
        </w:rPr>
      </w:pPr>
      <w:r>
        <w:rPr>
          <w:rFonts w:hint="eastAsia" w:ascii="仿宋" w:hAnsi="仿宋" w:eastAsia="仿宋" w:cs="仿宋"/>
          <w:b w:val="0"/>
          <w:bCs w:val="0"/>
          <w:color w:val="auto"/>
          <w:sz w:val="28"/>
          <w:szCs w:val="28"/>
          <w:lang w:val="en-US" w:eastAsia="zh-CN"/>
        </w:rPr>
        <w:t>其他承办人：</w:t>
      </w:r>
      <w:r>
        <w:rPr>
          <w:rFonts w:hint="eastAsia" w:ascii="仿宋" w:hAnsi="仿宋" w:eastAsia="仿宋" w:cs="仿宋"/>
          <w:b w:val="0"/>
          <w:bCs w:val="0"/>
          <w:color w:val="auto"/>
          <w:sz w:val="28"/>
          <w:szCs w:val="28"/>
          <w:u w:val="single"/>
          <w:lang w:val="en-US" w:eastAsia="zh-CN"/>
        </w:rPr>
        <w:t xml:space="preserve"> 姓名：XXX,联系电话：……，邮箱：……          </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u w:val="single"/>
          <w:lang w:val="en-US" w:eastAsia="zh-CN"/>
        </w:rPr>
        <w:t xml:space="preserve">（可列表填写）            </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lang w:val="en-US" w:eastAsia="zh-CN"/>
        </w:rPr>
        <w:t>四、服务费用及支付</w:t>
      </w:r>
      <w:r>
        <w:rPr>
          <w:rFonts w:hint="eastAsia" w:ascii="仿宋" w:hAnsi="仿宋" w:eastAsia="仿宋" w:cs="仿宋"/>
          <w:b/>
          <w:color w:val="auto"/>
          <w:sz w:val="28"/>
          <w:szCs w:val="28"/>
        </w:rPr>
        <w:t>方式</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rPr>
        <w:t>本合同服务费用总金额为：（大写）人民币</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u w:val="none"/>
          <w:lang w:eastAsia="zh-CN"/>
        </w:rPr>
        <w:t>（</w:t>
      </w:r>
      <w:r>
        <w:rPr>
          <w:rFonts w:hint="eastAsia" w:ascii="仿宋" w:hAnsi="仿宋" w:eastAsia="仿宋" w:cs="仿宋"/>
          <w:color w:val="auto"/>
          <w:kern w:val="0"/>
          <w:sz w:val="28"/>
          <w:szCs w:val="28"/>
          <w:u w:val="none"/>
          <w:lang w:val="en-US" w:eastAsia="zh-CN"/>
        </w:rPr>
        <w:t>含税</w:t>
      </w:r>
      <w:r>
        <w:rPr>
          <w:rFonts w:hint="eastAsia" w:ascii="仿宋" w:hAnsi="仿宋" w:eastAsia="仿宋" w:cs="仿宋"/>
          <w:color w:val="auto"/>
          <w:kern w:val="0"/>
          <w:sz w:val="28"/>
          <w:szCs w:val="28"/>
          <w:u w:val="none"/>
          <w:lang w:eastAsia="zh-CN"/>
        </w:rPr>
        <w:t>）</w:t>
      </w:r>
      <w:r>
        <w:rPr>
          <w:rFonts w:hint="eastAsia" w:ascii="仿宋" w:hAnsi="仿宋" w:eastAsia="仿宋" w:cs="仿宋"/>
          <w:color w:val="auto"/>
          <w:kern w:val="0"/>
          <w:sz w:val="28"/>
          <w:szCs w:val="28"/>
        </w:rPr>
        <w:t>，（小写：¥</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lang w:val="en-US" w:eastAsia="zh-CN"/>
        </w:rPr>
        <w:t>注：</w:t>
      </w:r>
      <w:r>
        <w:rPr>
          <w:rFonts w:hint="eastAsia" w:ascii="仿宋" w:hAnsi="仿宋" w:eastAsia="仿宋" w:cs="仿宋"/>
          <w:color w:val="auto"/>
          <w:kern w:val="0"/>
          <w:sz w:val="28"/>
          <w:szCs w:val="28"/>
        </w:rPr>
        <w:t>对于据实结算的服务采购，须在《服务项目清单》中列明服务单项</w:t>
      </w:r>
      <w:r>
        <w:rPr>
          <w:rFonts w:hint="eastAsia" w:ascii="仿宋" w:hAnsi="仿宋" w:eastAsia="仿宋" w:cs="仿宋"/>
          <w:color w:val="auto"/>
          <w:kern w:val="0"/>
          <w:sz w:val="28"/>
          <w:szCs w:val="28"/>
          <w:lang w:val="en-US" w:eastAsia="zh-CN"/>
        </w:rPr>
        <w:t>价格</w:t>
      </w:r>
      <w:r>
        <w:rPr>
          <w:rFonts w:hint="eastAsia" w:ascii="仿宋" w:hAnsi="仿宋" w:eastAsia="仿宋" w:cs="仿宋"/>
          <w:color w:val="auto"/>
          <w:kern w:val="0"/>
          <w:sz w:val="28"/>
          <w:szCs w:val="28"/>
        </w:rPr>
        <w:t>，</w:t>
      </w:r>
      <w:r>
        <w:rPr>
          <w:rFonts w:hint="eastAsia" w:ascii="仿宋" w:hAnsi="仿宋" w:eastAsia="仿宋" w:cs="仿宋"/>
          <w:color w:val="auto"/>
          <w:kern w:val="0"/>
          <w:sz w:val="28"/>
          <w:szCs w:val="28"/>
          <w:lang w:val="en-US" w:eastAsia="zh-CN"/>
        </w:rPr>
        <w:t>此处可填写为“暂定总金额”，并写明最终的结算方式，但在清单范围内的</w:t>
      </w:r>
      <w:r>
        <w:rPr>
          <w:rFonts w:hint="eastAsia" w:ascii="仿宋" w:hAnsi="仿宋" w:eastAsia="仿宋" w:cs="仿宋"/>
          <w:color w:val="auto"/>
          <w:kern w:val="0"/>
          <w:sz w:val="28"/>
          <w:szCs w:val="28"/>
        </w:rPr>
        <w:t>最终实际结算金额不得超过</w:t>
      </w:r>
      <w:r>
        <w:rPr>
          <w:rFonts w:hint="eastAsia" w:ascii="仿宋" w:hAnsi="仿宋" w:eastAsia="仿宋" w:cs="仿宋"/>
          <w:color w:val="auto"/>
          <w:kern w:val="0"/>
          <w:sz w:val="28"/>
          <w:szCs w:val="28"/>
          <w:lang w:val="en-US" w:eastAsia="zh-CN"/>
        </w:rPr>
        <w:t>乙方中标金额</w:t>
      </w:r>
      <w:r>
        <w:rPr>
          <w:rFonts w:hint="eastAsia" w:ascii="仿宋" w:hAnsi="仿宋" w:eastAsia="仿宋" w:cs="仿宋"/>
          <w:color w:val="auto"/>
          <w:kern w:val="0"/>
          <w:sz w:val="28"/>
          <w:szCs w:val="28"/>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2、</w:t>
      </w:r>
      <w:r>
        <w:rPr>
          <w:rFonts w:hint="eastAsia" w:ascii="仿宋" w:hAnsi="仿宋" w:eastAsia="仿宋" w:cs="仿宋"/>
          <w:color w:val="auto"/>
          <w:kern w:val="0"/>
          <w:sz w:val="28"/>
          <w:szCs w:val="28"/>
        </w:rPr>
        <w:t>本合同总金额</w:t>
      </w:r>
      <w:r>
        <w:rPr>
          <w:rFonts w:hint="eastAsia" w:ascii="仿宋" w:hAnsi="仿宋" w:eastAsia="仿宋" w:cs="仿宋"/>
          <w:color w:val="auto"/>
          <w:kern w:val="0"/>
          <w:sz w:val="28"/>
          <w:szCs w:val="28"/>
          <w:lang w:val="en-US" w:eastAsia="zh-CN"/>
        </w:rPr>
        <w:t>为含税包干价，</w:t>
      </w:r>
      <w:r>
        <w:rPr>
          <w:rFonts w:hint="eastAsia" w:ascii="仿宋" w:hAnsi="仿宋" w:eastAsia="仿宋" w:cs="仿宋"/>
          <w:color w:val="auto"/>
          <w:kern w:val="0"/>
          <w:sz w:val="28"/>
          <w:szCs w:val="28"/>
        </w:rPr>
        <w:t>包含完成合同服务内容所必需的人员、设备、材料等费用，包括但不限于劳务费、差旅费、设备使用费、材料费、折旧费、运输费、保险费</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lang w:val="en-US" w:eastAsia="zh-CN"/>
        </w:rPr>
        <w:t>税费</w:t>
      </w:r>
      <w:r>
        <w:rPr>
          <w:rFonts w:hint="eastAsia" w:ascii="仿宋" w:hAnsi="仿宋" w:eastAsia="仿宋" w:cs="仿宋"/>
          <w:color w:val="auto"/>
          <w:kern w:val="0"/>
          <w:sz w:val="28"/>
          <w:szCs w:val="28"/>
        </w:rPr>
        <w:t>等。</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3</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rPr>
        <w:t>本合同</w:t>
      </w:r>
      <w:r>
        <w:rPr>
          <w:rFonts w:hint="eastAsia" w:ascii="仿宋" w:hAnsi="仿宋" w:eastAsia="仿宋" w:cs="仿宋"/>
          <w:color w:val="auto"/>
          <w:kern w:val="0"/>
          <w:sz w:val="28"/>
          <w:szCs w:val="28"/>
          <w:lang w:val="en-US" w:eastAsia="zh-CN"/>
        </w:rPr>
        <w:t>价款</w:t>
      </w:r>
      <w:r>
        <w:rPr>
          <w:rFonts w:hint="eastAsia" w:ascii="仿宋" w:hAnsi="仿宋" w:eastAsia="仿宋" w:cs="仿宋"/>
          <w:color w:val="auto"/>
          <w:kern w:val="0"/>
          <w:sz w:val="28"/>
          <w:szCs w:val="28"/>
        </w:rPr>
        <w:t>按以下第</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u w:val="single"/>
          <w:lang w:val="en-US" w:eastAsia="zh-CN"/>
        </w:rPr>
        <w:t xml:space="preserve">   </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种方式支付：</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（1）一次性付款：</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乙方</w:t>
      </w:r>
      <w:r>
        <w:rPr>
          <w:rFonts w:hint="eastAsia" w:ascii="仿宋" w:hAnsi="仿宋" w:eastAsia="仿宋" w:cs="仿宋"/>
          <w:color w:val="auto"/>
          <w:kern w:val="0"/>
          <w:sz w:val="28"/>
          <w:szCs w:val="28"/>
        </w:rPr>
        <w:t>服务完</w:t>
      </w:r>
      <w:r>
        <w:rPr>
          <w:rFonts w:hint="eastAsia" w:ascii="仿宋" w:hAnsi="仿宋" w:eastAsia="仿宋" w:cs="仿宋"/>
          <w:color w:val="auto"/>
          <w:kern w:val="0"/>
          <w:sz w:val="28"/>
          <w:szCs w:val="28"/>
          <w:lang w:val="en-US" w:eastAsia="zh-CN"/>
        </w:rPr>
        <w:t>成</w:t>
      </w:r>
      <w:r>
        <w:rPr>
          <w:rFonts w:hint="eastAsia" w:ascii="仿宋" w:hAnsi="仿宋" w:eastAsia="仿宋" w:cs="仿宋"/>
          <w:color w:val="auto"/>
          <w:kern w:val="0"/>
          <w:sz w:val="28"/>
          <w:szCs w:val="28"/>
        </w:rPr>
        <w:t>，且</w:t>
      </w:r>
      <w:r>
        <w:rPr>
          <w:rFonts w:hint="eastAsia" w:ascii="仿宋" w:hAnsi="仿宋" w:eastAsia="仿宋" w:cs="仿宋"/>
          <w:color w:val="auto"/>
          <w:kern w:val="0"/>
          <w:sz w:val="28"/>
          <w:szCs w:val="28"/>
          <w:lang w:val="en-US" w:eastAsia="zh-CN"/>
        </w:rPr>
        <w:t>经</w:t>
      </w:r>
      <w:r>
        <w:rPr>
          <w:rFonts w:hint="eastAsia" w:ascii="仿宋" w:hAnsi="仿宋" w:eastAsia="仿宋" w:cs="仿宋"/>
          <w:color w:val="auto"/>
          <w:kern w:val="0"/>
          <w:sz w:val="28"/>
          <w:szCs w:val="28"/>
        </w:rPr>
        <w:t>甲方验收合格</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lang w:val="en-US" w:eastAsia="zh-CN"/>
        </w:rPr>
        <w:t>结算完毕</w:t>
      </w:r>
      <w:r>
        <w:rPr>
          <w:rFonts w:hint="eastAsia" w:ascii="仿宋" w:hAnsi="仿宋" w:eastAsia="仿宋" w:cs="仿宋"/>
          <w:color w:val="auto"/>
          <w:kern w:val="0"/>
          <w:sz w:val="28"/>
          <w:szCs w:val="28"/>
        </w:rPr>
        <w:t>后，由乙方开具</w:t>
      </w:r>
      <w:r>
        <w:rPr>
          <w:rFonts w:hint="eastAsia" w:ascii="仿宋" w:hAnsi="仿宋" w:eastAsia="仿宋" w:cs="仿宋"/>
          <w:color w:val="auto"/>
          <w:kern w:val="0"/>
          <w:sz w:val="28"/>
          <w:szCs w:val="28"/>
          <w:lang w:val="en-US" w:eastAsia="zh-CN"/>
        </w:rPr>
        <w:t>等额有效的合规</w:t>
      </w:r>
      <w:r>
        <w:rPr>
          <w:rFonts w:hint="eastAsia" w:ascii="仿宋" w:hAnsi="仿宋" w:eastAsia="仿宋" w:cs="仿宋"/>
          <w:color w:val="auto"/>
          <w:kern w:val="0"/>
          <w:sz w:val="28"/>
          <w:szCs w:val="28"/>
        </w:rPr>
        <w:t>发票，甲方一次性支付全部服务费。</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（2）分期支付：</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合同签订后</w:t>
      </w:r>
      <w:r>
        <w:rPr>
          <w:rFonts w:hint="eastAsia" w:ascii="仿宋" w:hAnsi="仿宋" w:eastAsia="仿宋" w:cs="仿宋"/>
          <w:color w:val="auto"/>
          <w:kern w:val="0"/>
          <w:sz w:val="28"/>
          <w:szCs w:val="28"/>
          <w:u w:val="single"/>
          <w:lang w:val="en-US" w:eastAsia="zh-CN"/>
        </w:rPr>
        <w:t xml:space="preserve">    </w:t>
      </w:r>
      <w:r>
        <w:rPr>
          <w:rFonts w:hint="eastAsia" w:ascii="仿宋" w:hAnsi="仿宋" w:eastAsia="仿宋" w:cs="仿宋"/>
          <w:color w:val="auto"/>
          <w:kern w:val="0"/>
          <w:sz w:val="28"/>
          <w:szCs w:val="28"/>
        </w:rPr>
        <w:t>日内，甲方向乙方支付服务费总额的____%</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lang w:val="en-US" w:eastAsia="zh-CN"/>
        </w:rPr>
        <w:t>即</w:t>
      </w:r>
      <w:r>
        <w:rPr>
          <w:rFonts w:hint="eastAsia" w:ascii="仿宋" w:hAnsi="仿宋" w:eastAsia="仿宋" w:cs="仿宋"/>
          <w:color w:val="auto"/>
          <w:kern w:val="0"/>
          <w:sz w:val="28"/>
          <w:szCs w:val="28"/>
          <w:u w:val="single"/>
          <w:lang w:val="en-US" w:eastAsia="zh-CN"/>
        </w:rPr>
        <w:t xml:space="preserve">    </w:t>
      </w:r>
      <w:r>
        <w:rPr>
          <w:rFonts w:hint="eastAsia" w:ascii="仿宋" w:hAnsi="仿宋" w:eastAsia="仿宋" w:cs="仿宋"/>
          <w:color w:val="auto"/>
          <w:kern w:val="0"/>
          <w:sz w:val="28"/>
          <w:szCs w:val="28"/>
          <w:lang w:val="en-US" w:eastAsia="zh-CN"/>
        </w:rPr>
        <w:t>元</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rPr>
        <w:t>；在完成服务或交付服务成果并经</w:t>
      </w:r>
      <w:r>
        <w:rPr>
          <w:rFonts w:hint="eastAsia" w:ascii="仿宋" w:hAnsi="仿宋" w:eastAsia="仿宋" w:cs="仿宋"/>
          <w:color w:val="auto"/>
          <w:kern w:val="0"/>
          <w:sz w:val="28"/>
          <w:szCs w:val="28"/>
          <w:lang w:val="en-US" w:eastAsia="zh-CN"/>
        </w:rPr>
        <w:t>甲方</w:t>
      </w:r>
      <w:r>
        <w:rPr>
          <w:rFonts w:hint="eastAsia" w:ascii="仿宋" w:hAnsi="仿宋" w:eastAsia="仿宋" w:cs="仿宋"/>
          <w:color w:val="auto"/>
          <w:kern w:val="0"/>
          <w:sz w:val="28"/>
          <w:szCs w:val="28"/>
        </w:rPr>
        <w:t>验收合格</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lang w:val="en-US" w:eastAsia="zh-CN"/>
        </w:rPr>
        <w:t>结算完毕</w:t>
      </w:r>
      <w:r>
        <w:rPr>
          <w:rFonts w:hint="eastAsia" w:ascii="仿宋" w:hAnsi="仿宋" w:eastAsia="仿宋" w:cs="仿宋"/>
          <w:color w:val="auto"/>
          <w:kern w:val="0"/>
          <w:sz w:val="28"/>
          <w:szCs w:val="28"/>
        </w:rPr>
        <w:t>后，由乙方开具</w:t>
      </w:r>
      <w:r>
        <w:rPr>
          <w:rFonts w:hint="eastAsia" w:ascii="仿宋" w:hAnsi="仿宋" w:eastAsia="仿宋" w:cs="仿宋"/>
          <w:color w:val="auto"/>
          <w:kern w:val="0"/>
          <w:sz w:val="28"/>
          <w:szCs w:val="28"/>
          <w:lang w:val="en-US" w:eastAsia="zh-CN"/>
        </w:rPr>
        <w:t>等额有效的合规</w:t>
      </w:r>
      <w:r>
        <w:rPr>
          <w:rFonts w:hint="eastAsia" w:ascii="仿宋" w:hAnsi="仿宋" w:eastAsia="仿宋" w:cs="仿宋"/>
          <w:color w:val="auto"/>
          <w:kern w:val="0"/>
          <w:sz w:val="28"/>
          <w:szCs w:val="28"/>
        </w:rPr>
        <w:t>发票，甲方向乙方支付</w:t>
      </w:r>
      <w:r>
        <w:rPr>
          <w:rFonts w:hint="eastAsia" w:ascii="仿宋" w:hAnsi="仿宋" w:eastAsia="仿宋" w:cs="仿宋"/>
          <w:color w:val="auto"/>
          <w:kern w:val="0"/>
          <w:sz w:val="28"/>
          <w:szCs w:val="28"/>
          <w:lang w:val="en-US" w:eastAsia="zh-CN"/>
        </w:rPr>
        <w:t>剩余</w:t>
      </w:r>
      <w:r>
        <w:rPr>
          <w:rFonts w:hint="eastAsia" w:ascii="仿宋" w:hAnsi="仿宋" w:eastAsia="仿宋" w:cs="仿宋"/>
          <w:color w:val="auto"/>
          <w:kern w:val="0"/>
          <w:sz w:val="28"/>
          <w:szCs w:val="28"/>
        </w:rPr>
        <w:t>服务费</w:t>
      </w:r>
      <w:r>
        <w:rPr>
          <w:rFonts w:hint="eastAsia" w:ascii="仿宋" w:hAnsi="仿宋" w:eastAsia="仿宋" w:cs="仿宋"/>
          <w:color w:val="auto"/>
          <w:kern w:val="0"/>
          <w:sz w:val="28"/>
          <w:szCs w:val="28"/>
          <w:u w:val="single"/>
          <w:lang w:val="en-US" w:eastAsia="zh-CN"/>
        </w:rPr>
        <w:t>_         ___</w:t>
      </w:r>
      <w:r>
        <w:rPr>
          <w:rFonts w:hint="eastAsia" w:ascii="仿宋" w:hAnsi="仿宋" w:eastAsia="仿宋" w:cs="仿宋"/>
          <w:color w:val="auto"/>
          <w:kern w:val="0"/>
          <w:sz w:val="28"/>
          <w:szCs w:val="28"/>
          <w:lang w:val="en-US" w:eastAsia="zh-CN"/>
        </w:rPr>
        <w:t>元</w:t>
      </w:r>
      <w:r>
        <w:rPr>
          <w:rFonts w:hint="eastAsia" w:ascii="仿宋" w:hAnsi="仿宋" w:eastAsia="仿宋" w:cs="仿宋"/>
          <w:color w:val="auto"/>
          <w:kern w:val="0"/>
          <w:sz w:val="28"/>
          <w:szCs w:val="28"/>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 w:hAnsi="仿宋" w:eastAsia="仿宋" w:cs="仿宋"/>
          <w:color w:val="auto"/>
          <w:kern w:val="0"/>
          <w:sz w:val="28"/>
          <w:szCs w:val="28"/>
          <w:u w:val="single"/>
          <w:lang w:val="en-US" w:eastAsia="zh-CN"/>
        </w:rPr>
      </w:pPr>
      <w:r>
        <w:rPr>
          <w:rFonts w:hint="eastAsia" w:ascii="仿宋" w:hAnsi="仿宋" w:eastAsia="仿宋" w:cs="仿宋"/>
          <w:color w:val="auto"/>
          <w:kern w:val="0"/>
          <w:sz w:val="28"/>
          <w:szCs w:val="28"/>
          <w:u w:val="single"/>
          <w:lang w:val="en-US" w:eastAsia="zh-CN"/>
        </w:rPr>
        <w:t>（注：本条也可约定以时间节点作为分期支付依据）</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（3）其他方式：</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 w:hAnsi="仿宋" w:eastAsia="仿宋" w:cs="仿宋"/>
          <w:color w:val="auto"/>
          <w:kern w:val="0"/>
          <w:sz w:val="28"/>
          <w:szCs w:val="28"/>
          <w:u w:val="single"/>
          <w:lang w:val="en-US" w:eastAsia="zh-CN"/>
        </w:rPr>
      </w:pP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lang w:val="en-US" w:eastAsia="zh-CN"/>
        </w:rPr>
        <w:t>五</w:t>
      </w:r>
      <w:r>
        <w:rPr>
          <w:rFonts w:hint="eastAsia" w:ascii="仿宋" w:hAnsi="仿宋" w:eastAsia="仿宋" w:cs="仿宋"/>
          <w:b/>
          <w:bCs/>
          <w:color w:val="auto"/>
          <w:kern w:val="0"/>
          <w:sz w:val="28"/>
          <w:szCs w:val="28"/>
        </w:rPr>
        <w:t>、履约保证金</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本合同履约保证金按以下第</w:t>
      </w:r>
      <w:r>
        <w:rPr>
          <w:rFonts w:hint="eastAsia" w:ascii="仿宋" w:hAnsi="仿宋" w:eastAsia="仿宋" w:cs="仿宋"/>
          <w:color w:val="auto"/>
          <w:kern w:val="0"/>
          <w:sz w:val="28"/>
          <w:szCs w:val="28"/>
          <w:u w:val="single"/>
          <w:lang w:val="en-US" w:eastAsia="zh-CN"/>
        </w:rPr>
        <w:t xml:space="preserve">  2  </w:t>
      </w:r>
      <w:r>
        <w:rPr>
          <w:rFonts w:hint="eastAsia" w:ascii="仿宋" w:hAnsi="仿宋" w:eastAsia="仿宋" w:cs="仿宋"/>
          <w:color w:val="auto"/>
          <w:kern w:val="0"/>
          <w:sz w:val="28"/>
          <w:szCs w:val="28"/>
        </w:rPr>
        <w:t>种方式执行：</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1、</w:t>
      </w:r>
      <w:r>
        <w:rPr>
          <w:rFonts w:hint="eastAsia" w:ascii="仿宋" w:hAnsi="仿宋" w:eastAsia="仿宋" w:cs="仿宋"/>
          <w:color w:val="auto"/>
          <w:kern w:val="0"/>
          <w:sz w:val="28"/>
          <w:szCs w:val="28"/>
        </w:rPr>
        <w:t>无履约保证金。</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2、</w:t>
      </w:r>
      <w:r>
        <w:rPr>
          <w:rFonts w:hint="eastAsia" w:ascii="仿宋" w:hAnsi="仿宋" w:eastAsia="仿宋" w:cs="仿宋"/>
          <w:color w:val="auto"/>
          <w:kern w:val="0"/>
          <w:sz w:val="28"/>
          <w:szCs w:val="28"/>
        </w:rPr>
        <w:t>履约保证金为合同总</w:t>
      </w:r>
      <w:r>
        <w:rPr>
          <w:rFonts w:hint="eastAsia" w:ascii="仿宋" w:hAnsi="仿宋" w:eastAsia="仿宋" w:cs="仿宋"/>
          <w:color w:val="auto"/>
          <w:kern w:val="0"/>
          <w:sz w:val="28"/>
          <w:szCs w:val="28"/>
          <w:lang w:val="en-US" w:eastAsia="zh-CN"/>
        </w:rPr>
        <w:t>金</w:t>
      </w:r>
      <w:r>
        <w:rPr>
          <w:rFonts w:hint="eastAsia" w:ascii="仿宋" w:hAnsi="仿宋" w:eastAsia="仿宋" w:cs="仿宋"/>
          <w:color w:val="auto"/>
          <w:kern w:val="0"/>
          <w:sz w:val="28"/>
          <w:szCs w:val="28"/>
        </w:rPr>
        <w:t>额的</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u w:val="single"/>
          <w:lang w:val="en-US" w:eastAsia="zh-CN"/>
        </w:rPr>
        <w:t xml:space="preserve">   </w:t>
      </w:r>
      <w:r>
        <w:rPr>
          <w:rFonts w:hint="eastAsia" w:ascii="仿宋" w:hAnsi="仿宋" w:eastAsia="仿宋" w:cs="仿宋"/>
          <w:color w:val="auto"/>
          <w:kern w:val="0"/>
          <w:sz w:val="28"/>
          <w:szCs w:val="28"/>
          <w:u w:val="single"/>
        </w:rPr>
        <w:t>%</w:t>
      </w:r>
      <w:r>
        <w:rPr>
          <w:rFonts w:hint="eastAsia" w:ascii="仿宋" w:hAnsi="仿宋" w:eastAsia="仿宋" w:cs="仿宋"/>
          <w:color w:val="auto"/>
          <w:kern w:val="0"/>
          <w:sz w:val="28"/>
          <w:szCs w:val="28"/>
          <w:highlight w:val="none"/>
          <w:u w:val="single"/>
        </w:rPr>
        <w:t>（</w:t>
      </w:r>
      <w:r>
        <w:rPr>
          <w:rFonts w:hint="eastAsia" w:ascii="仿宋" w:hAnsi="仿宋" w:eastAsia="仿宋" w:cs="仿宋"/>
          <w:color w:val="auto"/>
          <w:kern w:val="0"/>
          <w:sz w:val="28"/>
          <w:szCs w:val="28"/>
          <w:highlight w:val="none"/>
          <w:u w:val="single"/>
          <w:lang w:eastAsia="zh-CN"/>
        </w:rPr>
        <w:t>即</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u w:val="single"/>
          <w:lang w:val="en-US" w:eastAsia="zh-CN"/>
        </w:rPr>
        <w:t>元</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rPr>
        <w:t>。合同签订</w:t>
      </w:r>
      <w:r>
        <w:rPr>
          <w:rFonts w:hint="eastAsia" w:ascii="仿宋" w:hAnsi="仿宋" w:eastAsia="仿宋" w:cs="仿宋"/>
          <w:color w:val="auto"/>
          <w:kern w:val="0"/>
          <w:sz w:val="28"/>
          <w:szCs w:val="28"/>
          <w:lang w:val="en-US" w:eastAsia="zh-CN"/>
        </w:rPr>
        <w:t>后三日内</w:t>
      </w:r>
      <w:r>
        <w:rPr>
          <w:rFonts w:hint="eastAsia" w:ascii="仿宋" w:hAnsi="仿宋" w:eastAsia="仿宋" w:cs="仿宋"/>
          <w:color w:val="auto"/>
          <w:kern w:val="0"/>
          <w:sz w:val="28"/>
          <w:szCs w:val="28"/>
        </w:rPr>
        <w:t>，乙方向甲方足额交付履约保证金</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rPr>
        <w:t>履约保证金在</w:t>
      </w:r>
      <w:r>
        <w:rPr>
          <w:rFonts w:hint="eastAsia" w:ascii="仿宋" w:hAnsi="仿宋" w:eastAsia="仿宋" w:cs="仿宋"/>
          <w:color w:val="auto"/>
          <w:kern w:val="0"/>
          <w:sz w:val="28"/>
          <w:szCs w:val="28"/>
          <w:lang w:val="en-US" w:eastAsia="zh-CN"/>
        </w:rPr>
        <w:t>乙方按照合同约定完成服务或将</w:t>
      </w:r>
      <w:r>
        <w:rPr>
          <w:rFonts w:hint="eastAsia" w:ascii="仿宋" w:hAnsi="仿宋" w:eastAsia="仿宋" w:cs="仿宋"/>
          <w:strike w:val="0"/>
          <w:dstrike w:val="0"/>
          <w:color w:val="auto"/>
          <w:sz w:val="28"/>
          <w:szCs w:val="28"/>
          <w:highlight w:val="none"/>
          <w:lang w:eastAsia="zh-CN"/>
        </w:rPr>
        <w:t>服务</w:t>
      </w:r>
      <w:r>
        <w:rPr>
          <w:rFonts w:hint="eastAsia" w:ascii="仿宋" w:hAnsi="仿宋" w:eastAsia="仿宋" w:cs="仿宋"/>
          <w:strike w:val="0"/>
          <w:dstrike w:val="0"/>
          <w:color w:val="auto"/>
          <w:sz w:val="28"/>
          <w:szCs w:val="28"/>
          <w:highlight w:val="none"/>
          <w:lang w:val="en-US" w:eastAsia="zh-CN"/>
        </w:rPr>
        <w:t>成果</w:t>
      </w:r>
      <w:r>
        <w:rPr>
          <w:rFonts w:hint="eastAsia" w:ascii="仿宋" w:hAnsi="仿宋" w:eastAsia="仿宋" w:cs="仿宋"/>
          <w:color w:val="auto"/>
          <w:kern w:val="0"/>
          <w:sz w:val="28"/>
          <w:szCs w:val="28"/>
        </w:rPr>
        <w:t>交付甲方</w:t>
      </w:r>
      <w:r>
        <w:rPr>
          <w:rFonts w:hint="eastAsia" w:ascii="仿宋" w:hAnsi="仿宋" w:eastAsia="仿宋" w:cs="仿宋"/>
          <w:color w:val="auto"/>
          <w:kern w:val="0"/>
          <w:sz w:val="28"/>
          <w:szCs w:val="28"/>
          <w:lang w:val="en-US" w:eastAsia="zh-CN"/>
        </w:rPr>
        <w:t>并经甲方</w:t>
      </w:r>
      <w:r>
        <w:rPr>
          <w:rFonts w:hint="eastAsia" w:ascii="仿宋" w:hAnsi="仿宋" w:eastAsia="仿宋" w:cs="仿宋"/>
          <w:color w:val="auto"/>
          <w:kern w:val="0"/>
          <w:sz w:val="28"/>
          <w:szCs w:val="28"/>
        </w:rPr>
        <w:t>验收合格后</w:t>
      </w:r>
      <w:r>
        <w:rPr>
          <w:rFonts w:hint="eastAsia" w:ascii="仿宋" w:hAnsi="仿宋" w:eastAsia="仿宋" w:cs="仿宋"/>
          <w:color w:val="auto"/>
          <w:kern w:val="0"/>
          <w:sz w:val="28"/>
          <w:szCs w:val="28"/>
          <w:u w:val="single"/>
          <w:lang w:val="en-US" w:eastAsia="zh-CN"/>
        </w:rPr>
        <w:t xml:space="preserve">     </w:t>
      </w:r>
      <w:r>
        <w:rPr>
          <w:rFonts w:hint="eastAsia" w:ascii="仿宋" w:hAnsi="仿宋" w:eastAsia="仿宋" w:cs="仿宋"/>
          <w:color w:val="auto"/>
          <w:kern w:val="0"/>
          <w:sz w:val="28"/>
          <w:szCs w:val="28"/>
          <w:u w:val="none"/>
          <w:lang w:val="en-US" w:eastAsia="zh-CN"/>
        </w:rPr>
        <w:t>年(或月、日）内无</w:t>
      </w:r>
      <w:r>
        <w:rPr>
          <w:rFonts w:hint="eastAsia" w:ascii="仿宋" w:hAnsi="仿宋" w:eastAsia="仿宋" w:cs="仿宋"/>
          <w:color w:val="auto"/>
          <w:kern w:val="0"/>
          <w:sz w:val="28"/>
          <w:szCs w:val="28"/>
        </w:rPr>
        <w:t>息退还给乙方。</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val="en-US" w:eastAsia="zh-CN"/>
        </w:rPr>
        <w:t>六</w:t>
      </w:r>
      <w:r>
        <w:rPr>
          <w:rFonts w:hint="eastAsia" w:ascii="仿宋" w:hAnsi="仿宋" w:eastAsia="仿宋" w:cs="仿宋"/>
          <w:b/>
          <w:color w:val="auto"/>
          <w:sz w:val="28"/>
          <w:szCs w:val="28"/>
          <w:highlight w:val="none"/>
        </w:rPr>
        <w:t>、</w:t>
      </w:r>
      <w:r>
        <w:rPr>
          <w:rFonts w:hint="eastAsia" w:ascii="仿宋" w:hAnsi="仿宋" w:eastAsia="仿宋" w:cs="仿宋"/>
          <w:b/>
          <w:color w:val="auto"/>
          <w:sz w:val="28"/>
          <w:szCs w:val="28"/>
          <w:highlight w:val="none"/>
          <w:lang w:eastAsia="zh-CN"/>
        </w:rPr>
        <w:t>账户信息</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1、</w:t>
      </w:r>
      <w:r>
        <w:rPr>
          <w:rFonts w:hint="eastAsia" w:ascii="仿宋" w:hAnsi="仿宋" w:eastAsia="仿宋" w:cs="仿宋"/>
          <w:color w:val="auto"/>
          <w:kern w:val="0"/>
          <w:sz w:val="28"/>
          <w:szCs w:val="28"/>
          <w:lang w:eastAsia="zh-CN"/>
        </w:rPr>
        <w:t>甲方</w:t>
      </w:r>
      <w:r>
        <w:rPr>
          <w:rFonts w:hint="eastAsia" w:ascii="仿宋" w:hAnsi="仿宋" w:eastAsia="仿宋" w:cs="仿宋"/>
          <w:color w:val="auto"/>
          <w:kern w:val="0"/>
          <w:sz w:val="28"/>
          <w:szCs w:val="28"/>
          <w:lang w:val="en-US" w:eastAsia="zh-CN"/>
        </w:rPr>
        <w:t>账</w:t>
      </w:r>
      <w:r>
        <w:rPr>
          <w:rFonts w:hint="eastAsia" w:ascii="仿宋" w:hAnsi="仿宋" w:eastAsia="仿宋" w:cs="仿宋"/>
          <w:color w:val="auto"/>
          <w:kern w:val="0"/>
          <w:sz w:val="28"/>
          <w:szCs w:val="28"/>
        </w:rPr>
        <w:t>户</w:t>
      </w:r>
      <w:r>
        <w:rPr>
          <w:rFonts w:hint="eastAsia" w:ascii="仿宋" w:hAnsi="仿宋" w:eastAsia="仿宋" w:cs="仿宋"/>
          <w:color w:val="auto"/>
          <w:kern w:val="0"/>
          <w:sz w:val="28"/>
          <w:szCs w:val="28"/>
          <w:lang w:eastAsia="zh-CN"/>
        </w:rPr>
        <w:t>信息</w:t>
      </w:r>
      <w:r>
        <w:rPr>
          <w:rFonts w:hint="eastAsia" w:ascii="仿宋" w:hAnsi="仿宋" w:eastAsia="仿宋" w:cs="仿宋"/>
          <w:color w:val="auto"/>
          <w:kern w:val="0"/>
          <w:sz w:val="28"/>
          <w:szCs w:val="28"/>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账户名称</w:t>
      </w:r>
      <w:r>
        <w:rPr>
          <w:rFonts w:hint="eastAsia" w:ascii="仿宋" w:hAnsi="仿宋" w:eastAsia="仿宋" w:cs="仿宋"/>
          <w:color w:val="auto"/>
          <w:kern w:val="0"/>
          <w:sz w:val="28"/>
          <w:szCs w:val="28"/>
        </w:rPr>
        <w:t>：贵州商学院</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纳税人识别号：125200004292019563</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开户行：中国农业银行贵阳宅吉支行</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账  号</w:t>
      </w:r>
      <w:r>
        <w:rPr>
          <w:rFonts w:hint="eastAsia" w:ascii="仿宋" w:hAnsi="仿宋" w:eastAsia="仿宋" w:cs="仿宋"/>
          <w:color w:val="auto"/>
          <w:kern w:val="0"/>
          <w:sz w:val="28"/>
          <w:szCs w:val="28"/>
        </w:rPr>
        <w:t>：23116001040001082</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2、</w:t>
      </w:r>
      <w:r>
        <w:rPr>
          <w:rFonts w:hint="eastAsia" w:ascii="仿宋" w:hAnsi="仿宋" w:eastAsia="仿宋" w:cs="仿宋"/>
          <w:color w:val="auto"/>
          <w:kern w:val="0"/>
          <w:sz w:val="28"/>
          <w:szCs w:val="28"/>
          <w:lang w:eastAsia="zh-CN"/>
        </w:rPr>
        <w:t>乙方</w:t>
      </w:r>
      <w:r>
        <w:rPr>
          <w:rFonts w:hint="eastAsia" w:ascii="仿宋" w:hAnsi="仿宋" w:eastAsia="仿宋" w:cs="仿宋"/>
          <w:color w:val="auto"/>
          <w:kern w:val="0"/>
          <w:sz w:val="28"/>
          <w:szCs w:val="28"/>
          <w:lang w:val="en-US" w:eastAsia="zh-CN"/>
        </w:rPr>
        <w:t>账</w:t>
      </w:r>
      <w:r>
        <w:rPr>
          <w:rFonts w:hint="eastAsia" w:ascii="仿宋" w:hAnsi="仿宋" w:eastAsia="仿宋" w:cs="仿宋"/>
          <w:color w:val="auto"/>
          <w:kern w:val="0"/>
          <w:sz w:val="28"/>
          <w:szCs w:val="28"/>
        </w:rPr>
        <w:t>户</w:t>
      </w:r>
      <w:r>
        <w:rPr>
          <w:rFonts w:hint="eastAsia" w:ascii="仿宋" w:hAnsi="仿宋" w:eastAsia="仿宋" w:cs="仿宋"/>
          <w:color w:val="auto"/>
          <w:kern w:val="0"/>
          <w:sz w:val="28"/>
          <w:szCs w:val="28"/>
          <w:lang w:eastAsia="zh-CN"/>
        </w:rPr>
        <w:t>信息</w:t>
      </w:r>
      <w:r>
        <w:rPr>
          <w:rFonts w:hint="eastAsia" w:ascii="仿宋" w:hAnsi="仿宋" w:eastAsia="仿宋" w:cs="仿宋"/>
          <w:color w:val="auto"/>
          <w:kern w:val="0"/>
          <w:sz w:val="28"/>
          <w:szCs w:val="28"/>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 w:hAnsi="仿宋" w:eastAsia="仿宋" w:cs="仿宋"/>
          <w:color w:val="auto"/>
          <w:kern w:val="0"/>
          <w:sz w:val="28"/>
          <w:szCs w:val="28"/>
          <w:u w:val="single"/>
          <w:lang w:val="en-US" w:eastAsia="zh-CN"/>
        </w:rPr>
      </w:pPr>
      <w:r>
        <w:rPr>
          <w:rFonts w:hint="eastAsia" w:ascii="仿宋" w:hAnsi="仿宋" w:eastAsia="仿宋" w:cs="仿宋"/>
          <w:color w:val="auto"/>
          <w:kern w:val="0"/>
          <w:sz w:val="28"/>
          <w:szCs w:val="28"/>
          <w:lang w:val="en-US" w:eastAsia="zh-CN"/>
        </w:rPr>
        <w:t>账户名称</w:t>
      </w:r>
      <w:r>
        <w:rPr>
          <w:rFonts w:hint="eastAsia" w:ascii="仿宋" w:hAnsi="仿宋" w:eastAsia="仿宋" w:cs="仿宋"/>
          <w:color w:val="auto"/>
          <w:kern w:val="0"/>
          <w:sz w:val="28"/>
          <w:szCs w:val="28"/>
        </w:rPr>
        <w:t>：</w:t>
      </w:r>
      <w:r>
        <w:rPr>
          <w:rFonts w:hint="eastAsia" w:ascii="仿宋" w:hAnsi="仿宋" w:eastAsia="仿宋" w:cs="仿宋"/>
          <w:color w:val="auto"/>
          <w:kern w:val="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 w:hAnsi="仿宋" w:eastAsia="仿宋" w:cs="仿宋"/>
          <w:color w:val="auto"/>
          <w:kern w:val="0"/>
          <w:sz w:val="28"/>
          <w:szCs w:val="28"/>
          <w:u w:val="single"/>
          <w:lang w:val="en-US" w:eastAsia="zh-CN"/>
        </w:rPr>
      </w:pPr>
      <w:r>
        <w:rPr>
          <w:rFonts w:hint="eastAsia" w:ascii="仿宋" w:hAnsi="仿宋" w:eastAsia="仿宋" w:cs="仿宋"/>
          <w:color w:val="auto"/>
          <w:kern w:val="0"/>
          <w:sz w:val="28"/>
          <w:szCs w:val="28"/>
        </w:rPr>
        <w:t>纳税人识别号：</w:t>
      </w:r>
      <w:r>
        <w:rPr>
          <w:rFonts w:hint="eastAsia" w:ascii="仿宋" w:hAnsi="仿宋" w:eastAsia="仿宋" w:cs="仿宋"/>
          <w:color w:val="auto"/>
          <w:kern w:val="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 w:hAnsi="仿宋" w:eastAsia="仿宋" w:cs="仿宋"/>
          <w:color w:val="auto"/>
          <w:kern w:val="0"/>
          <w:sz w:val="28"/>
          <w:szCs w:val="28"/>
          <w:u w:val="single"/>
          <w:lang w:val="en-US" w:eastAsia="zh-CN"/>
        </w:rPr>
      </w:pPr>
      <w:r>
        <w:rPr>
          <w:rFonts w:hint="eastAsia" w:ascii="仿宋" w:hAnsi="仿宋" w:eastAsia="仿宋" w:cs="仿宋"/>
          <w:color w:val="auto"/>
          <w:kern w:val="0"/>
          <w:sz w:val="28"/>
          <w:szCs w:val="28"/>
        </w:rPr>
        <w:t>开户行：</w:t>
      </w:r>
      <w:r>
        <w:rPr>
          <w:rFonts w:hint="eastAsia" w:ascii="仿宋" w:hAnsi="仿宋" w:eastAsia="仿宋" w:cs="仿宋"/>
          <w:color w:val="auto"/>
          <w:kern w:val="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宋体" w:hAnsi="宋体" w:eastAsia="仿宋" w:cs="新宋体-18030"/>
          <w:bCs/>
          <w:u w:val="single"/>
          <w:lang w:val="en-US" w:eastAsia="zh-CN"/>
        </w:rPr>
      </w:pPr>
      <w:r>
        <w:rPr>
          <w:rFonts w:hint="eastAsia" w:ascii="仿宋" w:hAnsi="仿宋" w:eastAsia="仿宋" w:cs="仿宋"/>
          <w:color w:val="auto"/>
          <w:kern w:val="0"/>
          <w:sz w:val="28"/>
          <w:szCs w:val="28"/>
          <w:lang w:val="en-US" w:eastAsia="zh-CN"/>
        </w:rPr>
        <w:t>账  号</w:t>
      </w:r>
      <w:r>
        <w:rPr>
          <w:rFonts w:hint="eastAsia" w:ascii="仿宋" w:hAnsi="仿宋" w:eastAsia="仿宋" w:cs="仿宋"/>
          <w:color w:val="auto"/>
          <w:kern w:val="0"/>
          <w:sz w:val="28"/>
          <w:szCs w:val="28"/>
        </w:rPr>
        <w:t>：</w:t>
      </w:r>
      <w:r>
        <w:rPr>
          <w:rFonts w:hint="eastAsia" w:ascii="仿宋" w:hAnsi="仿宋" w:eastAsia="仿宋" w:cs="仿宋"/>
          <w:color w:val="auto"/>
          <w:kern w:val="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color w:val="auto"/>
          <w:sz w:val="28"/>
          <w:szCs w:val="28"/>
        </w:rPr>
      </w:pPr>
      <w:r>
        <w:rPr>
          <w:rFonts w:hint="eastAsia" w:ascii="仿宋" w:hAnsi="仿宋" w:eastAsia="仿宋" w:cs="仿宋"/>
          <w:b/>
          <w:color w:val="auto"/>
          <w:sz w:val="28"/>
          <w:szCs w:val="28"/>
          <w:lang w:val="en-US" w:eastAsia="zh-CN"/>
        </w:rPr>
        <w:t>七</w:t>
      </w:r>
      <w:r>
        <w:rPr>
          <w:rFonts w:hint="eastAsia" w:ascii="仿宋" w:hAnsi="仿宋" w:eastAsia="仿宋" w:cs="仿宋"/>
          <w:b/>
          <w:color w:val="auto"/>
          <w:sz w:val="28"/>
          <w:szCs w:val="28"/>
          <w:lang w:eastAsia="zh-CN"/>
        </w:rPr>
        <w:t>、</w:t>
      </w:r>
      <w:r>
        <w:rPr>
          <w:rFonts w:hint="eastAsia" w:ascii="仿宋" w:hAnsi="仿宋" w:eastAsia="仿宋" w:cs="仿宋"/>
          <w:b/>
          <w:color w:val="auto"/>
          <w:sz w:val="28"/>
          <w:szCs w:val="28"/>
        </w:rPr>
        <w:t>服务质量保证</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乙方按照本合同</w:t>
      </w:r>
      <w:r>
        <w:rPr>
          <w:rFonts w:hint="eastAsia" w:ascii="仿宋" w:hAnsi="仿宋" w:eastAsia="仿宋" w:cs="仿宋"/>
          <w:color w:val="auto"/>
          <w:sz w:val="28"/>
          <w:szCs w:val="28"/>
          <w:lang w:val="en-US" w:eastAsia="zh-CN"/>
        </w:rPr>
        <w:t>约定</w:t>
      </w:r>
      <w:r>
        <w:rPr>
          <w:rFonts w:hint="eastAsia" w:ascii="仿宋" w:hAnsi="仿宋" w:eastAsia="仿宋" w:cs="仿宋"/>
          <w:color w:val="auto"/>
          <w:sz w:val="28"/>
          <w:szCs w:val="28"/>
        </w:rPr>
        <w:t>的服务时间、地点、内容、数量和质量等要求向甲方提供服务，在服务期限内，若乙方提供的服务未达到</w:t>
      </w:r>
      <w:r>
        <w:rPr>
          <w:rFonts w:hint="eastAsia" w:ascii="仿宋" w:hAnsi="仿宋" w:eastAsia="仿宋" w:cs="仿宋"/>
          <w:color w:val="auto"/>
          <w:sz w:val="28"/>
          <w:szCs w:val="28"/>
          <w:lang w:val="en-US" w:eastAsia="zh-CN"/>
        </w:rPr>
        <w:t>法定或</w:t>
      </w:r>
      <w:r>
        <w:rPr>
          <w:rFonts w:hint="eastAsia" w:ascii="仿宋" w:hAnsi="仿宋" w:eastAsia="仿宋" w:cs="仿宋"/>
          <w:color w:val="auto"/>
          <w:sz w:val="28"/>
          <w:szCs w:val="28"/>
        </w:rPr>
        <w:t>约定的标准，应当及时</w:t>
      </w:r>
      <w:r>
        <w:rPr>
          <w:rFonts w:hint="eastAsia" w:ascii="仿宋" w:hAnsi="仿宋" w:eastAsia="仿宋" w:cs="仿宋"/>
          <w:color w:val="auto"/>
          <w:sz w:val="28"/>
          <w:szCs w:val="28"/>
          <w:lang w:val="en-US" w:eastAsia="zh-CN"/>
        </w:rPr>
        <w:t>整改</w:t>
      </w:r>
      <w:r>
        <w:rPr>
          <w:rFonts w:hint="eastAsia" w:ascii="仿宋" w:hAnsi="仿宋" w:eastAsia="仿宋" w:cs="仿宋"/>
          <w:color w:val="auto"/>
          <w:sz w:val="28"/>
          <w:szCs w:val="28"/>
        </w:rPr>
        <w:t>、补</w:t>
      </w:r>
      <w:r>
        <w:rPr>
          <w:rFonts w:hint="eastAsia" w:ascii="仿宋" w:hAnsi="仿宋" w:eastAsia="仿宋" w:cs="仿宋"/>
          <w:color w:val="auto"/>
          <w:sz w:val="28"/>
          <w:szCs w:val="28"/>
          <w:lang w:val="en-US" w:eastAsia="zh-CN"/>
        </w:rPr>
        <w:t>救</w:t>
      </w:r>
      <w:r>
        <w:rPr>
          <w:rFonts w:hint="eastAsia" w:ascii="仿宋" w:hAnsi="仿宋" w:eastAsia="仿宋" w:cs="仿宋"/>
          <w:color w:val="auto"/>
          <w:sz w:val="28"/>
          <w:szCs w:val="28"/>
        </w:rPr>
        <w:t>或提升服务质量水平至本合同要求的标准。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乙方保证所提供的服务必须符合本合同服务项目质量标准要求及相关的国家标准、行业标准、地方标准或者其他规范</w:t>
      </w:r>
      <w:r>
        <w:rPr>
          <w:rFonts w:hint="eastAsia" w:ascii="仿宋" w:hAnsi="仿宋" w:eastAsia="仿宋" w:cs="仿宋"/>
          <w:color w:val="auto"/>
          <w:sz w:val="28"/>
          <w:szCs w:val="28"/>
          <w:lang w:val="en-US" w:eastAsia="zh-CN"/>
        </w:rPr>
        <w:t>性文件的标准</w:t>
      </w:r>
      <w:r>
        <w:rPr>
          <w:rFonts w:hint="eastAsia" w:ascii="仿宋" w:hAnsi="仿宋" w:eastAsia="仿宋" w:cs="仿宋"/>
          <w:color w:val="auto"/>
          <w:sz w:val="28"/>
          <w:szCs w:val="28"/>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乙方应具</w:t>
      </w:r>
      <w:r>
        <w:rPr>
          <w:rFonts w:hint="eastAsia" w:ascii="仿宋" w:hAnsi="仿宋" w:eastAsia="仿宋" w:cs="仿宋"/>
          <w:color w:val="auto"/>
          <w:sz w:val="28"/>
          <w:szCs w:val="28"/>
          <w:lang w:val="en-US" w:eastAsia="zh-CN"/>
        </w:rPr>
        <w:t>备</w:t>
      </w:r>
      <w:r>
        <w:rPr>
          <w:rFonts w:hint="eastAsia" w:ascii="仿宋" w:hAnsi="仿宋" w:eastAsia="仿宋" w:cs="仿宋"/>
          <w:color w:val="auto"/>
          <w:sz w:val="28"/>
          <w:szCs w:val="28"/>
        </w:rPr>
        <w:t>提供本合同</w:t>
      </w:r>
      <w:r>
        <w:rPr>
          <w:rFonts w:hint="eastAsia" w:ascii="仿宋" w:hAnsi="仿宋" w:eastAsia="仿宋" w:cs="仿宋"/>
          <w:color w:val="auto"/>
          <w:sz w:val="28"/>
          <w:szCs w:val="28"/>
          <w:lang w:val="en-US" w:eastAsia="zh-CN"/>
        </w:rPr>
        <w:t>项下</w:t>
      </w:r>
      <w:r>
        <w:rPr>
          <w:rFonts w:hint="eastAsia" w:ascii="仿宋" w:hAnsi="仿宋" w:eastAsia="仿宋" w:cs="仿宋"/>
          <w:color w:val="auto"/>
          <w:sz w:val="28"/>
          <w:szCs w:val="28"/>
        </w:rPr>
        <w:t>服务</w:t>
      </w:r>
      <w:r>
        <w:rPr>
          <w:rFonts w:hint="eastAsia" w:ascii="仿宋" w:hAnsi="仿宋" w:eastAsia="仿宋" w:cs="仿宋"/>
          <w:color w:val="auto"/>
          <w:sz w:val="28"/>
          <w:szCs w:val="28"/>
          <w:lang w:val="en-US" w:eastAsia="zh-CN"/>
        </w:rPr>
        <w:t>所需的主体资格、资质、专业技术以及场所、设施设备等，并具有相应的</w:t>
      </w:r>
      <w:r>
        <w:rPr>
          <w:rFonts w:hint="eastAsia" w:ascii="仿宋" w:hAnsi="仿宋" w:eastAsia="仿宋" w:cs="仿宋"/>
          <w:color w:val="auto"/>
          <w:sz w:val="28"/>
          <w:szCs w:val="28"/>
        </w:rPr>
        <w:t>专业技术人员</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乙方工作人员应遵守甲方</w:t>
      </w:r>
      <w:r>
        <w:rPr>
          <w:rFonts w:hint="eastAsia" w:ascii="仿宋" w:hAnsi="仿宋" w:eastAsia="仿宋" w:cs="仿宋"/>
          <w:color w:val="auto"/>
          <w:sz w:val="28"/>
          <w:szCs w:val="28"/>
          <w:lang w:val="en-US" w:eastAsia="zh-CN"/>
        </w:rPr>
        <w:t>有关</w:t>
      </w:r>
      <w:r>
        <w:rPr>
          <w:rFonts w:hint="eastAsia" w:ascii="仿宋" w:hAnsi="仿宋" w:eastAsia="仿宋" w:cs="仿宋"/>
          <w:color w:val="auto"/>
          <w:sz w:val="28"/>
          <w:szCs w:val="28"/>
        </w:rPr>
        <w:t>规章制度</w:t>
      </w:r>
      <w:r>
        <w:rPr>
          <w:rFonts w:hint="eastAsia" w:ascii="仿宋" w:hAnsi="仿宋" w:eastAsia="仿宋" w:cs="仿宋"/>
          <w:color w:val="auto"/>
          <w:sz w:val="28"/>
          <w:szCs w:val="28"/>
          <w:lang w:val="en-US" w:eastAsia="zh-CN"/>
        </w:rPr>
        <w:t>以及甲方所提出的特别要求</w:t>
      </w:r>
      <w:r>
        <w:rPr>
          <w:rFonts w:hint="eastAsia" w:ascii="仿宋" w:hAnsi="仿宋" w:eastAsia="仿宋" w:cs="仿宋"/>
          <w:color w:val="auto"/>
          <w:sz w:val="28"/>
          <w:szCs w:val="28"/>
        </w:rPr>
        <w:t>，文明操作，安全服务</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由于乙方的管理失误或乙方工作人员的过错</w:t>
      </w:r>
      <w:r>
        <w:rPr>
          <w:rFonts w:hint="eastAsia" w:ascii="仿宋" w:hAnsi="仿宋" w:eastAsia="仿宋" w:cs="仿宋"/>
          <w:color w:val="auto"/>
          <w:sz w:val="28"/>
          <w:szCs w:val="28"/>
          <w:lang w:val="en-US" w:eastAsia="zh-CN"/>
        </w:rPr>
        <w:t>或重大过失行为，给甲方</w:t>
      </w:r>
      <w:r>
        <w:rPr>
          <w:rFonts w:hint="eastAsia" w:ascii="仿宋" w:hAnsi="仿宋" w:eastAsia="仿宋" w:cs="仿宋"/>
          <w:color w:val="auto"/>
          <w:sz w:val="28"/>
          <w:szCs w:val="28"/>
        </w:rPr>
        <w:t>造成的损失，由乙方承担全部责任，甲方保留追究乙方相关责任的权利。</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乙方在提供服务过程中的一切安全责任均由乙方负责，若乙方服务人员出现人身、财产安全事故或给第三方人身、财产安全造成损害的，均由乙方承担全部责任。若因此导致甲方受到牵连责任或给甲方造成损失的，甲方有权向乙方追偿。同时</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甲方有权单方解除合同，</w:t>
      </w:r>
      <w:r>
        <w:rPr>
          <w:rFonts w:hint="eastAsia" w:ascii="仿宋" w:hAnsi="仿宋" w:eastAsia="仿宋" w:cs="仿宋"/>
          <w:color w:val="auto"/>
          <w:sz w:val="28"/>
          <w:szCs w:val="28"/>
        </w:rPr>
        <w:t>由此产生的一切损失及费用由乙方自行承担。</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乙方应确保向甲方提供服务的过程中</w:t>
      </w:r>
      <w:r>
        <w:rPr>
          <w:rFonts w:hint="eastAsia" w:ascii="仿宋" w:hAnsi="仿宋" w:eastAsia="仿宋" w:cs="仿宋"/>
          <w:color w:val="auto"/>
          <w:sz w:val="28"/>
          <w:szCs w:val="28"/>
          <w:lang w:val="en-US" w:eastAsia="zh-CN"/>
        </w:rPr>
        <w:t>以及乙方所提交的服务成果</w:t>
      </w:r>
      <w:r>
        <w:rPr>
          <w:rFonts w:hint="eastAsia" w:ascii="仿宋" w:hAnsi="仿宋" w:eastAsia="仿宋" w:cs="仿宋"/>
          <w:color w:val="auto"/>
          <w:sz w:val="28"/>
          <w:szCs w:val="28"/>
        </w:rPr>
        <w:t>不存在侵犯甲方或第三方知识产权、名誉权、隐私权等合法权利的情况，保证甲方免受任何第三方</w:t>
      </w:r>
      <w:r>
        <w:rPr>
          <w:rFonts w:hint="eastAsia" w:ascii="仿宋" w:hAnsi="仿宋" w:eastAsia="仿宋" w:cs="仿宋"/>
          <w:color w:val="auto"/>
          <w:sz w:val="28"/>
          <w:szCs w:val="28"/>
          <w:lang w:val="en-US" w:eastAsia="zh-CN"/>
        </w:rPr>
        <w:t>的权利主张和追索，否则给甲方造成的损失，由乙方承担全部赔偿责任</w:t>
      </w:r>
      <w:r>
        <w:rPr>
          <w:rFonts w:hint="eastAsia" w:ascii="仿宋" w:hAnsi="仿宋" w:eastAsia="仿宋" w:cs="仿宋"/>
          <w:color w:val="auto"/>
          <w:sz w:val="28"/>
          <w:szCs w:val="28"/>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质量保证期内，乙方负责对本项目中所含货物类产品免费提供维护、维修或更换，包括设备维修所需的零配件及不能解决的故障需要返回生产厂家维修时所发生的一切费用。</w:t>
      </w:r>
    </w:p>
    <w:p>
      <w:pPr>
        <w:keepNext w:val="0"/>
        <w:keepLines w:val="0"/>
        <w:pageBreakBefore w:val="0"/>
        <w:widowControl w:val="0"/>
        <w:kinsoku/>
        <w:wordWrap/>
        <w:overflowPunct/>
        <w:topLinePunct w:val="0"/>
        <w:autoSpaceDE/>
        <w:autoSpaceDN/>
        <w:bidi w:val="0"/>
        <w:adjustRightInd/>
        <w:snapToGrid/>
        <w:spacing w:line="240" w:lineRule="auto"/>
        <w:ind w:left="556"/>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lang w:val="en-US" w:eastAsia="zh-CN"/>
        </w:rPr>
        <w:t>八</w:t>
      </w:r>
      <w:r>
        <w:rPr>
          <w:rFonts w:hint="eastAsia" w:ascii="仿宋" w:hAnsi="仿宋" w:eastAsia="仿宋" w:cs="仿宋"/>
          <w:b/>
          <w:color w:val="auto"/>
          <w:sz w:val="28"/>
          <w:szCs w:val="28"/>
        </w:rPr>
        <w:t>、项目验收</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服务验收标准：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u w:val="single"/>
          <w:lang w:val="en-US" w:eastAsia="zh-CN"/>
        </w:rPr>
      </w:pP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highlight w:val="none"/>
          <w:u w:val="single"/>
        </w:rPr>
        <w:t>（注：可填“详见附件</w:t>
      </w:r>
      <w:r>
        <w:rPr>
          <w:rFonts w:hint="eastAsia" w:ascii="仿宋" w:hAnsi="仿宋" w:eastAsia="仿宋" w:cs="仿宋"/>
          <w:color w:val="auto"/>
          <w:sz w:val="28"/>
          <w:szCs w:val="28"/>
          <w:highlight w:val="none"/>
          <w:u w:val="single"/>
          <w:lang w:eastAsia="zh-CN"/>
        </w:rPr>
        <w:t>二</w:t>
      </w:r>
      <w:r>
        <w:rPr>
          <w:rFonts w:hint="eastAsia" w:ascii="仿宋" w:hAnsi="仿宋" w:eastAsia="仿宋" w:cs="仿宋"/>
          <w:color w:val="auto"/>
          <w:sz w:val="28"/>
          <w:szCs w:val="28"/>
          <w:highlight w:val="none"/>
          <w:u w:val="single"/>
        </w:rPr>
        <w:t>《服务</w:t>
      </w:r>
      <w:r>
        <w:rPr>
          <w:rFonts w:hint="eastAsia" w:ascii="仿宋" w:hAnsi="仿宋" w:eastAsia="仿宋" w:cs="仿宋"/>
          <w:color w:val="auto"/>
          <w:sz w:val="28"/>
          <w:szCs w:val="28"/>
          <w:highlight w:val="none"/>
          <w:u w:val="single"/>
          <w:lang w:eastAsia="zh-CN"/>
        </w:rPr>
        <w:t>验收标准</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u w:val="single"/>
          <w:lang w:val="en-US" w:eastAsia="zh-CN"/>
        </w:rPr>
        <w:t>若有</w:t>
      </w:r>
      <w:r>
        <w:rPr>
          <w:rFonts w:hint="eastAsia" w:ascii="仿宋" w:hAnsi="仿宋" w:eastAsia="仿宋" w:cs="仿宋"/>
          <w:color w:val="auto"/>
          <w:sz w:val="28"/>
          <w:szCs w:val="28"/>
          <w:u w:val="single"/>
        </w:rPr>
        <w:t>。</w:t>
      </w:r>
      <w:r>
        <w:rPr>
          <w:rFonts w:hint="eastAsia" w:ascii="仿宋" w:hAnsi="仿宋" w:eastAsia="仿宋" w:cs="仿宋"/>
          <w:color w:val="auto"/>
          <w:sz w:val="28"/>
          <w:szCs w:val="28"/>
          <w:u w:val="single"/>
          <w:lang w:val="en-US" w:eastAsia="zh-CN"/>
        </w:rPr>
        <w:t xml:space="preserve"> </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服务完</w:t>
      </w:r>
      <w:r>
        <w:rPr>
          <w:rFonts w:hint="eastAsia" w:ascii="仿宋" w:hAnsi="仿宋" w:eastAsia="仿宋" w:cs="仿宋"/>
          <w:color w:val="auto"/>
          <w:sz w:val="28"/>
          <w:szCs w:val="28"/>
          <w:lang w:val="en-US" w:eastAsia="zh-CN"/>
        </w:rPr>
        <w:t>成后</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b/>
          <w:color w:val="auto"/>
          <w:sz w:val="28"/>
          <w:szCs w:val="28"/>
          <w:u w:val="single"/>
        </w:rPr>
        <w:t xml:space="preserve"> </w:t>
      </w:r>
      <w:r>
        <w:rPr>
          <w:rFonts w:hint="eastAsia" w:ascii="仿宋" w:hAnsi="仿宋" w:eastAsia="仿宋" w:cs="仿宋"/>
          <w:color w:val="auto"/>
          <w:sz w:val="28"/>
          <w:szCs w:val="28"/>
        </w:rPr>
        <w:t>天</w:t>
      </w:r>
      <w:r>
        <w:rPr>
          <w:rFonts w:hint="eastAsia" w:ascii="仿宋" w:hAnsi="仿宋" w:eastAsia="仿宋" w:cs="仿宋"/>
          <w:color w:val="auto"/>
          <w:sz w:val="28"/>
          <w:szCs w:val="28"/>
          <w:lang w:val="en-US" w:eastAsia="zh-CN"/>
        </w:rPr>
        <w:t>内，</w:t>
      </w:r>
      <w:r>
        <w:rPr>
          <w:rFonts w:hint="eastAsia" w:ascii="仿宋" w:hAnsi="仿宋" w:eastAsia="仿宋" w:cs="仿宋"/>
          <w:color w:val="auto"/>
          <w:sz w:val="28"/>
          <w:szCs w:val="28"/>
        </w:rPr>
        <w:t>乙方向甲方提出书面验收申请，甲方按照</w:t>
      </w:r>
      <w:r>
        <w:rPr>
          <w:rFonts w:hint="eastAsia" w:ascii="仿宋" w:hAnsi="仿宋" w:eastAsia="仿宋" w:cs="仿宋"/>
          <w:color w:val="auto"/>
          <w:sz w:val="28"/>
          <w:szCs w:val="28"/>
          <w:lang w:val="en-US" w:eastAsia="zh-CN"/>
        </w:rPr>
        <w:t>学校有关</w:t>
      </w:r>
      <w:r>
        <w:rPr>
          <w:rFonts w:hint="eastAsia" w:ascii="仿宋" w:hAnsi="仿宋" w:eastAsia="仿宋" w:cs="仿宋"/>
          <w:color w:val="auto"/>
          <w:sz w:val="28"/>
          <w:szCs w:val="28"/>
        </w:rPr>
        <w:t>规定的验收权限组织人员对服务项目进行验收，验收标准以本合同的</w:t>
      </w:r>
      <w:r>
        <w:rPr>
          <w:rFonts w:hint="eastAsia" w:ascii="仿宋" w:hAnsi="仿宋" w:eastAsia="仿宋" w:cs="仿宋"/>
          <w:color w:val="auto"/>
          <w:sz w:val="28"/>
          <w:szCs w:val="28"/>
          <w:lang w:val="en-US" w:eastAsia="zh-CN"/>
        </w:rPr>
        <w:t>约定</w:t>
      </w:r>
      <w:r>
        <w:rPr>
          <w:rFonts w:hint="eastAsia" w:ascii="仿宋" w:hAnsi="仿宋" w:eastAsia="仿宋" w:cs="仿宋"/>
          <w:color w:val="auto"/>
          <w:sz w:val="28"/>
          <w:szCs w:val="28"/>
        </w:rPr>
        <w:t>和采购文件（如有）、投标文件（如有）</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中标通知书（如有）等</w:t>
      </w:r>
      <w:r>
        <w:rPr>
          <w:rFonts w:hint="eastAsia" w:ascii="仿宋" w:hAnsi="仿宋" w:eastAsia="仿宋" w:cs="仿宋"/>
          <w:color w:val="auto"/>
          <w:sz w:val="28"/>
          <w:szCs w:val="28"/>
        </w:rPr>
        <w:t>相关内容为依据。</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如乙方对验收结果有异议，可向甲方</w:t>
      </w:r>
      <w:r>
        <w:rPr>
          <w:rFonts w:hint="eastAsia" w:ascii="仿宋" w:hAnsi="仿宋" w:eastAsia="仿宋" w:cs="仿宋"/>
          <w:color w:val="auto"/>
          <w:sz w:val="28"/>
          <w:szCs w:val="28"/>
          <w:lang w:val="en-US" w:eastAsia="zh-CN"/>
        </w:rPr>
        <w:t>主管部门或甲方</w:t>
      </w:r>
      <w:r>
        <w:rPr>
          <w:rFonts w:hint="eastAsia" w:ascii="仿宋" w:hAnsi="仿宋" w:eastAsia="仿宋" w:cs="仿宋"/>
          <w:color w:val="auto"/>
          <w:sz w:val="28"/>
          <w:szCs w:val="28"/>
        </w:rPr>
        <w:t>所在地质检部门提请进行复检，复检发生的费用由乙方承担。</w:t>
      </w:r>
    </w:p>
    <w:p>
      <w:pPr>
        <w:keepNext w:val="0"/>
        <w:keepLines w:val="0"/>
        <w:pageBreakBefore w:val="0"/>
        <w:widowControl w:val="0"/>
        <w:kinsoku/>
        <w:wordWrap/>
        <w:overflowPunct/>
        <w:topLinePunct w:val="0"/>
        <w:autoSpaceDE/>
        <w:autoSpaceDN/>
        <w:bidi w:val="0"/>
        <w:adjustRightInd/>
        <w:snapToGrid/>
        <w:spacing w:line="240" w:lineRule="auto"/>
        <w:ind w:left="555"/>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lang w:val="en-US" w:eastAsia="zh-CN"/>
        </w:rPr>
        <w:t>九</w:t>
      </w:r>
      <w:r>
        <w:rPr>
          <w:rFonts w:hint="eastAsia" w:ascii="仿宋" w:hAnsi="仿宋" w:eastAsia="仿宋" w:cs="仿宋"/>
          <w:b/>
          <w:color w:val="auto"/>
          <w:sz w:val="28"/>
          <w:szCs w:val="28"/>
        </w:rPr>
        <w:t>、违约责任</w:t>
      </w:r>
    </w:p>
    <w:p>
      <w:pPr>
        <w:keepNext w:val="0"/>
        <w:keepLines w:val="0"/>
        <w:pageBreakBefore w:val="0"/>
        <w:widowControl w:val="0"/>
        <w:kinsoku/>
        <w:wordWrap/>
        <w:overflowPunct/>
        <w:topLinePunct w:val="0"/>
        <w:autoSpaceDE/>
        <w:autoSpaceDN/>
        <w:bidi w:val="0"/>
        <w:adjustRightInd/>
        <w:snapToGrid/>
        <w:spacing w:line="240" w:lineRule="auto"/>
        <w:ind w:firstLine="561"/>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1、本合同签订后，乙方未在约定时间内支付履约保证金的，甲方有权单方解除合同且不予支付乙方任何费用，并有权要求乙方承担合同总金额20%的违约金。</w:t>
      </w:r>
    </w:p>
    <w:p>
      <w:pPr>
        <w:keepNext w:val="0"/>
        <w:keepLines w:val="0"/>
        <w:pageBreakBefore w:val="0"/>
        <w:widowControl w:val="0"/>
        <w:kinsoku/>
        <w:wordWrap/>
        <w:overflowPunct/>
        <w:topLinePunct w:val="0"/>
        <w:autoSpaceDE/>
        <w:autoSpaceDN/>
        <w:bidi w:val="0"/>
        <w:adjustRightInd/>
        <w:snapToGrid/>
        <w:spacing w:line="240" w:lineRule="auto"/>
        <w:ind w:firstLine="561"/>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2、若</w:t>
      </w:r>
      <w:r>
        <w:rPr>
          <w:rFonts w:hint="eastAsia" w:ascii="仿宋" w:hAnsi="仿宋" w:eastAsia="仿宋" w:cs="仿宋"/>
          <w:color w:val="auto"/>
          <w:sz w:val="28"/>
          <w:szCs w:val="28"/>
        </w:rPr>
        <w:t>乙方</w:t>
      </w:r>
      <w:r>
        <w:rPr>
          <w:rFonts w:hint="eastAsia" w:ascii="仿宋" w:hAnsi="仿宋" w:eastAsia="仿宋" w:cs="仿宋"/>
          <w:color w:val="auto"/>
          <w:sz w:val="28"/>
          <w:szCs w:val="28"/>
          <w:lang w:val="en-US" w:eastAsia="zh-CN"/>
        </w:rPr>
        <w:t>无法</w:t>
      </w:r>
      <w:r>
        <w:rPr>
          <w:rFonts w:hint="eastAsia" w:ascii="仿宋" w:hAnsi="仿宋" w:eastAsia="仿宋" w:cs="仿宋"/>
          <w:color w:val="auto"/>
          <w:sz w:val="28"/>
          <w:szCs w:val="28"/>
        </w:rPr>
        <w:t>按时提供服务</w:t>
      </w:r>
      <w:r>
        <w:rPr>
          <w:rFonts w:hint="eastAsia" w:ascii="仿宋" w:hAnsi="仿宋" w:eastAsia="仿宋" w:cs="仿宋"/>
          <w:color w:val="auto"/>
          <w:sz w:val="28"/>
          <w:szCs w:val="28"/>
          <w:lang w:val="en-US" w:eastAsia="zh-CN"/>
        </w:rPr>
        <w:t>或逾期提交服务成果（包括阶段性成果及最终成果）的</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每逾期一日</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乙方应</w:t>
      </w:r>
      <w:r>
        <w:rPr>
          <w:rFonts w:hint="eastAsia" w:ascii="仿宋" w:hAnsi="仿宋" w:eastAsia="仿宋" w:cs="仿宋"/>
          <w:color w:val="auto"/>
          <w:sz w:val="28"/>
          <w:szCs w:val="28"/>
        </w:rPr>
        <w:t>向甲方支付</w:t>
      </w:r>
      <w:r>
        <w:rPr>
          <w:rFonts w:hint="eastAsia" w:ascii="仿宋" w:hAnsi="仿宋" w:eastAsia="仿宋" w:cs="仿宋"/>
          <w:color w:val="auto"/>
          <w:sz w:val="28"/>
          <w:szCs w:val="28"/>
          <w:lang w:val="en-US" w:eastAsia="zh-CN"/>
        </w:rPr>
        <w:t>合同总金额1%</w:t>
      </w:r>
      <w:r>
        <w:rPr>
          <w:rFonts w:hint="eastAsia" w:ascii="仿宋" w:hAnsi="仿宋" w:eastAsia="仿宋" w:cs="仿宋"/>
          <w:color w:val="auto"/>
          <w:sz w:val="28"/>
          <w:szCs w:val="28"/>
        </w:rPr>
        <w:t>的违约金，</w:t>
      </w:r>
      <w:r>
        <w:rPr>
          <w:rFonts w:hint="eastAsia" w:ascii="仿宋" w:hAnsi="仿宋" w:eastAsia="仿宋" w:cs="仿宋"/>
          <w:color w:val="auto"/>
          <w:sz w:val="28"/>
          <w:szCs w:val="28"/>
          <w:lang w:val="en-US" w:eastAsia="zh-CN"/>
        </w:rPr>
        <w:t>逾期超过10日的，甲方有权单方解除合同并不予支付乙方任何费用，除此外乙方还应承担合同总金额20%的违约金。</w:t>
      </w:r>
    </w:p>
    <w:p>
      <w:pPr>
        <w:keepNext w:val="0"/>
        <w:keepLines w:val="0"/>
        <w:pageBreakBefore w:val="0"/>
        <w:widowControl w:val="0"/>
        <w:kinsoku/>
        <w:wordWrap/>
        <w:overflowPunct/>
        <w:topLinePunct w:val="0"/>
        <w:autoSpaceDE/>
        <w:autoSpaceDN/>
        <w:bidi w:val="0"/>
        <w:adjustRightInd/>
        <w:snapToGrid/>
        <w:spacing w:line="240" w:lineRule="auto"/>
        <w:ind w:firstLine="561"/>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若乙方提供服务存在缺陷或瑕疵，甲方可对乙方进行一次合理性告知或提醒，或直接要求乙方进行整改、补救，若乙方在甲方要求的合理期限内仍未整改完成的，视为乙方违约，甲方有权单方解除合同并不予支付乙方任何费用，除此外乙方还应承担合同总金额20%的违约金</w:t>
      </w:r>
      <w:r>
        <w:rPr>
          <w:rFonts w:hint="eastAsia" w:ascii="仿宋" w:hAnsi="仿宋" w:eastAsia="仿宋" w:cs="仿宋"/>
          <w:color w:val="auto"/>
          <w:sz w:val="28"/>
          <w:szCs w:val="28"/>
        </w:rPr>
        <w:t>。</w:t>
      </w:r>
    </w:p>
    <w:p>
      <w:pPr>
        <w:keepNext w:val="0"/>
        <w:keepLines w:val="0"/>
        <w:pageBreakBefore w:val="0"/>
        <w:widowControl w:val="0"/>
        <w:kinsoku/>
        <w:wordWrap/>
        <w:overflowPunct/>
        <w:topLinePunct w:val="0"/>
        <w:autoSpaceDE/>
        <w:autoSpaceDN/>
        <w:bidi w:val="0"/>
        <w:adjustRightInd/>
        <w:snapToGrid/>
        <w:spacing w:line="240" w:lineRule="auto"/>
        <w:ind w:firstLine="561"/>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3、一旦乙方出现违约行为</w:t>
      </w:r>
      <w:r>
        <w:rPr>
          <w:rFonts w:hint="eastAsia" w:ascii="仿宋" w:hAnsi="仿宋" w:eastAsia="仿宋" w:cs="仿宋"/>
          <w:color w:val="auto"/>
          <w:sz w:val="28"/>
          <w:szCs w:val="28"/>
        </w:rPr>
        <w:t>，甲方有权</w:t>
      </w:r>
      <w:r>
        <w:rPr>
          <w:rFonts w:hint="eastAsia" w:ascii="仿宋" w:hAnsi="仿宋" w:eastAsia="仿宋" w:cs="仿宋"/>
          <w:color w:val="auto"/>
          <w:sz w:val="28"/>
          <w:szCs w:val="28"/>
          <w:lang w:val="en-US" w:eastAsia="zh-CN"/>
        </w:rPr>
        <w:t>视其情节轻重决定没收其全部或部分</w:t>
      </w:r>
      <w:r>
        <w:rPr>
          <w:rFonts w:hint="eastAsia" w:ascii="仿宋" w:hAnsi="仿宋" w:eastAsia="仿宋" w:cs="仿宋"/>
          <w:color w:val="auto"/>
          <w:sz w:val="28"/>
          <w:szCs w:val="28"/>
        </w:rPr>
        <w:t>履约保证金</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该履行保证金可冲抵乙方违约金、乙方应向甲方偿付的损失赔偿金以及应由乙方承担其他费用。</w:t>
      </w:r>
    </w:p>
    <w:p>
      <w:pPr>
        <w:keepNext w:val="0"/>
        <w:keepLines w:val="0"/>
        <w:pageBreakBefore w:val="0"/>
        <w:widowControl w:val="0"/>
        <w:kinsoku/>
        <w:wordWrap/>
        <w:overflowPunct/>
        <w:topLinePunct w:val="0"/>
        <w:autoSpaceDE/>
        <w:autoSpaceDN/>
        <w:bidi w:val="0"/>
        <w:adjustRightInd/>
        <w:snapToGrid/>
        <w:spacing w:line="240" w:lineRule="auto"/>
        <w:ind w:firstLine="561"/>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合同履</w:t>
      </w:r>
      <w:r>
        <w:rPr>
          <w:rFonts w:hint="eastAsia" w:ascii="仿宋" w:hAnsi="仿宋" w:eastAsia="仿宋" w:cs="仿宋"/>
          <w:color w:val="auto"/>
          <w:sz w:val="28"/>
          <w:szCs w:val="28"/>
          <w:lang w:val="en-US" w:eastAsia="zh-CN"/>
        </w:rPr>
        <w:t>行</w:t>
      </w:r>
      <w:r>
        <w:rPr>
          <w:rFonts w:hint="eastAsia" w:ascii="仿宋" w:hAnsi="仿宋" w:eastAsia="仿宋" w:cs="仿宋"/>
          <w:color w:val="auto"/>
          <w:sz w:val="28"/>
          <w:szCs w:val="28"/>
        </w:rPr>
        <w:t>过程中，甲方应积极配合乙方进行验收以及验收前的外围配套等工作，否则</w:t>
      </w:r>
      <w:r>
        <w:rPr>
          <w:rFonts w:hint="eastAsia" w:ascii="仿宋" w:hAnsi="仿宋" w:eastAsia="仿宋" w:cs="仿宋"/>
          <w:color w:val="auto"/>
          <w:sz w:val="28"/>
          <w:szCs w:val="28"/>
          <w:lang w:val="en-US" w:eastAsia="zh-CN"/>
        </w:rPr>
        <w:t>甲方原因</w:t>
      </w:r>
      <w:r>
        <w:rPr>
          <w:rFonts w:hint="eastAsia" w:ascii="仿宋" w:hAnsi="仿宋" w:eastAsia="仿宋" w:cs="仿宋"/>
          <w:color w:val="auto"/>
          <w:sz w:val="28"/>
          <w:szCs w:val="28"/>
        </w:rPr>
        <w:t>导致</w:t>
      </w:r>
      <w:r>
        <w:rPr>
          <w:rFonts w:hint="eastAsia" w:ascii="仿宋" w:hAnsi="仿宋" w:eastAsia="仿宋" w:cs="仿宋"/>
          <w:color w:val="auto"/>
          <w:sz w:val="28"/>
          <w:szCs w:val="28"/>
          <w:lang w:val="en-US" w:eastAsia="zh-CN"/>
        </w:rPr>
        <w:t>乙方</w:t>
      </w:r>
      <w:r>
        <w:rPr>
          <w:rFonts w:hint="eastAsia" w:ascii="仿宋" w:hAnsi="仿宋" w:eastAsia="仿宋" w:cs="仿宋"/>
          <w:color w:val="auto"/>
          <w:sz w:val="28"/>
          <w:szCs w:val="28"/>
        </w:rPr>
        <w:t>服务</w:t>
      </w:r>
      <w:r>
        <w:rPr>
          <w:rFonts w:hint="eastAsia" w:ascii="仿宋" w:hAnsi="仿宋" w:eastAsia="仿宋" w:cs="仿宋"/>
          <w:color w:val="auto"/>
          <w:sz w:val="28"/>
          <w:szCs w:val="28"/>
          <w:lang w:val="en-US" w:eastAsia="zh-CN"/>
        </w:rPr>
        <w:t>成果</w:t>
      </w:r>
      <w:r>
        <w:rPr>
          <w:rFonts w:hint="eastAsia" w:ascii="仿宋" w:hAnsi="仿宋" w:eastAsia="仿宋" w:cs="仿宋"/>
          <w:color w:val="auto"/>
          <w:sz w:val="28"/>
          <w:szCs w:val="28"/>
        </w:rPr>
        <w:t>不能</w:t>
      </w:r>
      <w:r>
        <w:rPr>
          <w:rFonts w:hint="eastAsia" w:ascii="仿宋" w:hAnsi="仿宋" w:eastAsia="仿宋" w:cs="仿宋"/>
          <w:color w:val="auto"/>
          <w:sz w:val="28"/>
          <w:szCs w:val="28"/>
          <w:lang w:val="en-US" w:eastAsia="zh-CN"/>
        </w:rPr>
        <w:t>及时</w:t>
      </w:r>
      <w:r>
        <w:rPr>
          <w:rFonts w:hint="eastAsia" w:ascii="仿宋" w:hAnsi="仿宋" w:eastAsia="仿宋" w:cs="仿宋"/>
          <w:color w:val="auto"/>
          <w:sz w:val="28"/>
          <w:szCs w:val="28"/>
        </w:rPr>
        <w:t>验收</w:t>
      </w:r>
      <w:r>
        <w:rPr>
          <w:rFonts w:hint="eastAsia" w:ascii="仿宋" w:hAnsi="仿宋" w:eastAsia="仿宋" w:cs="仿宋"/>
          <w:color w:val="auto"/>
          <w:sz w:val="28"/>
          <w:szCs w:val="28"/>
          <w:lang w:val="en-US" w:eastAsia="zh-CN"/>
        </w:rPr>
        <w:t>的</w:t>
      </w:r>
      <w:r>
        <w:rPr>
          <w:rFonts w:hint="eastAsia" w:ascii="仿宋" w:hAnsi="仿宋" w:eastAsia="仿宋" w:cs="仿宋"/>
          <w:color w:val="auto"/>
          <w:sz w:val="28"/>
          <w:szCs w:val="28"/>
        </w:rPr>
        <w:t>，不能追究乙方</w:t>
      </w:r>
      <w:r>
        <w:rPr>
          <w:rFonts w:hint="eastAsia" w:ascii="仿宋" w:hAnsi="仿宋" w:eastAsia="仿宋" w:cs="仿宋"/>
          <w:color w:val="auto"/>
          <w:sz w:val="28"/>
          <w:szCs w:val="28"/>
          <w:lang w:val="en-US" w:eastAsia="zh-CN"/>
        </w:rPr>
        <w:t>的违约</w:t>
      </w:r>
      <w:r>
        <w:rPr>
          <w:rFonts w:hint="eastAsia" w:ascii="仿宋" w:hAnsi="仿宋" w:eastAsia="仿宋" w:cs="仿宋"/>
          <w:color w:val="auto"/>
          <w:sz w:val="28"/>
          <w:szCs w:val="28"/>
        </w:rPr>
        <w:t>责任。</w:t>
      </w:r>
    </w:p>
    <w:p>
      <w:pPr>
        <w:keepNext w:val="0"/>
        <w:keepLines w:val="0"/>
        <w:pageBreakBefore w:val="0"/>
        <w:widowControl w:val="0"/>
        <w:kinsoku/>
        <w:wordWrap/>
        <w:overflowPunct/>
        <w:topLinePunct w:val="0"/>
        <w:autoSpaceDE/>
        <w:autoSpaceDN/>
        <w:bidi w:val="0"/>
        <w:adjustRightInd/>
        <w:snapToGrid/>
        <w:spacing w:line="240" w:lineRule="auto"/>
        <w:ind w:firstLine="561"/>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如甲方未能按照合同约定支付</w:t>
      </w:r>
      <w:r>
        <w:rPr>
          <w:rFonts w:hint="eastAsia" w:ascii="仿宋" w:hAnsi="仿宋" w:eastAsia="仿宋" w:cs="仿宋"/>
          <w:color w:val="auto"/>
          <w:sz w:val="28"/>
          <w:szCs w:val="28"/>
          <w:lang w:val="en-US" w:eastAsia="zh-CN"/>
        </w:rPr>
        <w:t>款项的</w:t>
      </w:r>
      <w:r>
        <w:rPr>
          <w:rFonts w:hint="eastAsia" w:ascii="仿宋" w:hAnsi="仿宋" w:eastAsia="仿宋" w:cs="仿宋"/>
          <w:color w:val="auto"/>
          <w:sz w:val="28"/>
          <w:szCs w:val="28"/>
        </w:rPr>
        <w:t>，每逾期一日，甲方应按应付未付金额的0.1%向乙方支付违约金。</w:t>
      </w:r>
    </w:p>
    <w:p>
      <w:pPr>
        <w:keepNext w:val="0"/>
        <w:keepLines w:val="0"/>
        <w:pageBreakBefore w:val="0"/>
        <w:widowControl w:val="0"/>
        <w:kinsoku/>
        <w:wordWrap/>
        <w:overflowPunct/>
        <w:topLinePunct w:val="0"/>
        <w:autoSpaceDE/>
        <w:autoSpaceDN/>
        <w:bidi w:val="0"/>
        <w:adjustRightInd/>
        <w:snapToGrid/>
        <w:spacing w:line="240" w:lineRule="auto"/>
        <w:ind w:left="555"/>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lang w:val="en-US" w:eastAsia="zh-CN"/>
        </w:rPr>
        <w:t>十</w:t>
      </w:r>
      <w:r>
        <w:rPr>
          <w:rFonts w:hint="eastAsia" w:ascii="仿宋" w:hAnsi="仿宋" w:eastAsia="仿宋" w:cs="仿宋"/>
          <w:b/>
          <w:color w:val="auto"/>
          <w:sz w:val="28"/>
          <w:szCs w:val="28"/>
        </w:rPr>
        <w:t>、不可抗力</w:t>
      </w:r>
    </w:p>
    <w:p>
      <w:pPr>
        <w:keepNext w:val="0"/>
        <w:keepLines w:val="0"/>
        <w:pageBreakBefore w:val="0"/>
        <w:widowControl w:val="0"/>
        <w:kinsoku/>
        <w:wordWrap/>
        <w:overflowPunct/>
        <w:topLinePunct w:val="0"/>
        <w:autoSpaceDE/>
        <w:autoSpaceDN/>
        <w:bidi w:val="0"/>
        <w:adjustRightInd/>
        <w:snapToGrid/>
        <w:spacing w:line="240" w:lineRule="auto"/>
        <w:ind w:firstLine="561"/>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1、由于不可抗力事件，例如战争、地震、罢工、暴乱、疫情或司法、政府限制等双方不能预见并且对其发生或后果不能防止或避免的事故，导致任何一方</w:t>
      </w:r>
      <w:r>
        <w:rPr>
          <w:rFonts w:hint="eastAsia" w:ascii="仿宋" w:hAnsi="仿宋" w:eastAsia="仿宋" w:cs="仿宋"/>
          <w:color w:val="auto"/>
          <w:sz w:val="28"/>
          <w:szCs w:val="28"/>
          <w:lang w:val="en-US" w:eastAsia="zh-CN"/>
        </w:rPr>
        <w:t>无法履</w:t>
      </w:r>
      <w:r>
        <w:rPr>
          <w:rFonts w:hint="eastAsia" w:ascii="仿宋" w:hAnsi="仿宋" w:eastAsia="仿宋" w:cs="仿宋"/>
          <w:color w:val="auto"/>
          <w:sz w:val="28"/>
          <w:szCs w:val="28"/>
        </w:rPr>
        <w:t>行本合同中的部分或全部义务时，应立即通知另一方，并在7天内提供事故的</w:t>
      </w:r>
      <w:r>
        <w:rPr>
          <w:rFonts w:hint="eastAsia" w:ascii="仿宋" w:hAnsi="仿宋" w:eastAsia="仿宋" w:cs="仿宋"/>
          <w:color w:val="auto"/>
          <w:sz w:val="28"/>
          <w:szCs w:val="28"/>
          <w:lang w:val="en-US" w:eastAsia="zh-CN"/>
        </w:rPr>
        <w:t>有效证明</w:t>
      </w:r>
      <w:r>
        <w:rPr>
          <w:rFonts w:hint="eastAsia" w:ascii="仿宋" w:hAnsi="仿宋" w:eastAsia="仿宋" w:cs="仿宋"/>
          <w:color w:val="auto"/>
          <w:sz w:val="28"/>
          <w:szCs w:val="28"/>
        </w:rPr>
        <w:t>及合同不能履行或部分履行或需延迟履行的合理理由和有效证据</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双方可根据实际情况进行协商，以确认部分或全部免除其责任</w:t>
      </w:r>
      <w:r>
        <w:rPr>
          <w:rFonts w:hint="eastAsia" w:ascii="仿宋" w:hAnsi="仿宋" w:eastAsia="仿宋" w:cs="仿宋"/>
          <w:color w:val="auto"/>
          <w:sz w:val="28"/>
          <w:szCs w:val="28"/>
          <w:lang w:eastAsia="zh-CN"/>
        </w:rPr>
        <w:t>。</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双方协商一致后，可根据该不可抗力的严重程度做出如下选择：</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（1）顺延</w:t>
      </w:r>
      <w:r>
        <w:rPr>
          <w:rFonts w:hint="eastAsia" w:ascii="仿宋" w:hAnsi="仿宋" w:eastAsia="仿宋" w:cs="仿宋"/>
          <w:sz w:val="28"/>
          <w:szCs w:val="28"/>
          <w:lang w:val="en-US" w:eastAsia="zh-CN"/>
        </w:rPr>
        <w:t>提供服务的</w:t>
      </w:r>
      <w:r>
        <w:rPr>
          <w:rFonts w:hint="eastAsia" w:ascii="仿宋" w:hAnsi="仿宋" w:eastAsia="仿宋" w:cs="仿宋"/>
          <w:sz w:val="28"/>
          <w:szCs w:val="28"/>
        </w:rPr>
        <w:t>期限，并于顺延期间内暂时中止本合同的履行；</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（2）立即终止本合同；</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（3）双方协商一致的其他处理方式。</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遭受不可抗力的一方应采取一切必要措施减少</w:t>
      </w:r>
      <w:r>
        <w:rPr>
          <w:rFonts w:hint="eastAsia" w:ascii="仿宋" w:hAnsi="仿宋" w:eastAsia="仿宋" w:cs="仿宋"/>
          <w:sz w:val="28"/>
          <w:szCs w:val="28"/>
          <w:lang w:val="en-US" w:eastAsia="zh-CN"/>
        </w:rPr>
        <w:t>自身</w:t>
      </w:r>
      <w:r>
        <w:rPr>
          <w:rFonts w:hint="eastAsia" w:ascii="仿宋" w:hAnsi="仿宋" w:eastAsia="仿宋" w:cs="仿宋"/>
          <w:sz w:val="28"/>
          <w:szCs w:val="28"/>
        </w:rPr>
        <w:t>损失</w:t>
      </w:r>
      <w:r>
        <w:rPr>
          <w:rFonts w:hint="eastAsia" w:ascii="仿宋" w:hAnsi="仿宋" w:eastAsia="仿宋" w:cs="仿宋"/>
          <w:sz w:val="28"/>
          <w:szCs w:val="28"/>
          <w:lang w:val="en-US" w:eastAsia="zh-CN"/>
        </w:rPr>
        <w:t>或给对方造成的损失</w:t>
      </w:r>
      <w:r>
        <w:rPr>
          <w:rFonts w:hint="eastAsia" w:ascii="仿宋" w:hAnsi="仿宋" w:eastAsia="仿宋" w:cs="仿宋"/>
          <w:sz w:val="28"/>
          <w:szCs w:val="28"/>
        </w:rPr>
        <w:t>，否则应对损失扩大部分承担赔偿责任。</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若</w:t>
      </w:r>
      <w:r>
        <w:rPr>
          <w:rFonts w:hint="eastAsia" w:ascii="仿宋" w:hAnsi="仿宋" w:eastAsia="仿宋" w:cs="仿宋"/>
          <w:sz w:val="28"/>
          <w:szCs w:val="28"/>
          <w:lang w:val="en-US" w:eastAsia="zh-CN"/>
        </w:rPr>
        <w:t>因</w:t>
      </w:r>
      <w:r>
        <w:rPr>
          <w:rFonts w:hint="eastAsia" w:ascii="仿宋" w:hAnsi="仿宋" w:eastAsia="仿宋" w:cs="仿宋"/>
          <w:sz w:val="28"/>
          <w:szCs w:val="28"/>
        </w:rPr>
        <w:t>不可抗力</w:t>
      </w:r>
      <w:r>
        <w:rPr>
          <w:rFonts w:hint="eastAsia" w:ascii="仿宋" w:hAnsi="仿宋" w:eastAsia="仿宋" w:cs="仿宋"/>
          <w:sz w:val="28"/>
          <w:szCs w:val="28"/>
          <w:lang w:val="en-US" w:eastAsia="zh-CN"/>
        </w:rPr>
        <w:t>导致</w:t>
      </w:r>
      <w:r>
        <w:rPr>
          <w:rFonts w:hint="eastAsia" w:ascii="仿宋" w:hAnsi="仿宋" w:eastAsia="仿宋" w:cs="仿宋"/>
          <w:sz w:val="28"/>
          <w:szCs w:val="28"/>
        </w:rPr>
        <w:t>本合同暂时中止履行的，在不可抗力</w:t>
      </w:r>
      <w:r>
        <w:rPr>
          <w:rFonts w:hint="eastAsia" w:ascii="仿宋" w:hAnsi="仿宋" w:eastAsia="仿宋" w:cs="仿宋"/>
          <w:sz w:val="28"/>
          <w:szCs w:val="28"/>
          <w:lang w:val="en-US" w:eastAsia="zh-CN"/>
        </w:rPr>
        <w:t>事由</w:t>
      </w:r>
      <w:r>
        <w:rPr>
          <w:rFonts w:hint="eastAsia" w:ascii="仿宋" w:hAnsi="仿宋" w:eastAsia="仿宋" w:cs="仿宋"/>
          <w:sz w:val="28"/>
          <w:szCs w:val="28"/>
        </w:rPr>
        <w:t>消除后</w:t>
      </w:r>
      <w:r>
        <w:rPr>
          <w:rFonts w:hint="eastAsia" w:ascii="仿宋" w:hAnsi="仿宋" w:eastAsia="仿宋" w:cs="仿宋"/>
          <w:sz w:val="28"/>
          <w:szCs w:val="28"/>
          <w:lang w:val="en-US" w:eastAsia="zh-CN"/>
        </w:rPr>
        <w:t>或具备合同履行条件后</w:t>
      </w:r>
      <w:r>
        <w:rPr>
          <w:rFonts w:hint="eastAsia" w:ascii="仿宋" w:hAnsi="仿宋" w:eastAsia="仿宋" w:cs="仿宋"/>
          <w:sz w:val="28"/>
          <w:szCs w:val="28"/>
        </w:rPr>
        <w:t>，一方应根据另一方的恢复履约请求，立即恢复履行本合同</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若拒绝履行的，将视为违约并承担相应责任</w:t>
      </w:r>
      <w:r>
        <w:rPr>
          <w:rFonts w:hint="eastAsia" w:ascii="仿宋" w:hAnsi="仿宋" w:eastAsia="仿宋" w:cs="仿宋"/>
          <w:sz w:val="28"/>
          <w:szCs w:val="28"/>
        </w:rPr>
        <w:t>。</w:t>
      </w:r>
    </w:p>
    <w:p>
      <w:pPr>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十一、</w:t>
      </w:r>
      <w:r>
        <w:rPr>
          <w:rFonts w:hint="eastAsia" w:ascii="仿宋" w:hAnsi="仿宋" w:eastAsia="仿宋" w:cs="仿宋"/>
          <w:b/>
          <w:bCs/>
          <w:sz w:val="28"/>
          <w:szCs w:val="28"/>
        </w:rPr>
        <w:t>法律适用与争议解决</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本合同之订立、效力、解释、履行、争议解决等均适用中华人民共和国法律。</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甲乙双方在履行</w:t>
      </w:r>
      <w:r>
        <w:rPr>
          <w:rFonts w:hint="eastAsia" w:ascii="仿宋" w:hAnsi="仿宋" w:eastAsia="仿宋" w:cs="仿宋"/>
          <w:sz w:val="28"/>
          <w:szCs w:val="28"/>
          <w:lang w:val="en-US" w:eastAsia="zh-CN"/>
        </w:rPr>
        <w:t>本</w:t>
      </w:r>
      <w:r>
        <w:rPr>
          <w:rFonts w:hint="eastAsia" w:ascii="仿宋" w:hAnsi="仿宋" w:eastAsia="仿宋" w:cs="仿宋"/>
          <w:sz w:val="28"/>
          <w:szCs w:val="28"/>
        </w:rPr>
        <w:t>合同中发生的任何争议，应本着友好协商原则解决；如协商不能解决</w:t>
      </w:r>
      <w:r>
        <w:rPr>
          <w:rFonts w:hint="eastAsia" w:ascii="仿宋" w:hAnsi="仿宋" w:eastAsia="仿宋" w:cs="仿宋"/>
          <w:sz w:val="28"/>
          <w:szCs w:val="28"/>
          <w:lang w:val="en-US" w:eastAsia="zh-CN"/>
        </w:rPr>
        <w:t>的</w:t>
      </w:r>
      <w:r>
        <w:rPr>
          <w:rFonts w:hint="eastAsia" w:ascii="仿宋" w:hAnsi="仿宋" w:eastAsia="仿宋" w:cs="仿宋"/>
          <w:sz w:val="28"/>
          <w:szCs w:val="28"/>
        </w:rPr>
        <w:t>，双方一致同意争议按照下列第</w:t>
      </w:r>
      <w:r>
        <w:rPr>
          <w:rFonts w:hint="eastAsia" w:ascii="仿宋" w:hAnsi="仿宋" w:eastAsia="仿宋" w:cs="仿宋"/>
          <w:sz w:val="28"/>
          <w:szCs w:val="28"/>
          <w:u w:val="single"/>
          <w:lang w:eastAsia="zh-CN"/>
        </w:rPr>
        <w:t>（</w:t>
      </w:r>
      <w:r>
        <w:rPr>
          <w:rFonts w:hint="eastAsia" w:ascii="仿宋" w:hAnsi="仿宋" w:eastAsia="仿宋" w:cs="仿宋"/>
          <w:sz w:val="28"/>
          <w:szCs w:val="28"/>
          <w:u w:val="single"/>
          <w:lang w:val="en-US" w:eastAsia="zh-CN"/>
        </w:rPr>
        <w:t>2）</w:t>
      </w:r>
      <w:r>
        <w:rPr>
          <w:rFonts w:hint="eastAsia" w:ascii="仿宋" w:hAnsi="仿宋" w:eastAsia="仿宋" w:cs="仿宋"/>
          <w:sz w:val="28"/>
          <w:szCs w:val="28"/>
        </w:rPr>
        <w:t>种</w:t>
      </w:r>
      <w:r>
        <w:rPr>
          <w:rFonts w:hint="eastAsia" w:ascii="仿宋" w:hAnsi="仿宋" w:eastAsia="仿宋" w:cs="仿宋"/>
          <w:sz w:val="28"/>
          <w:szCs w:val="28"/>
          <w:lang w:val="en-US" w:eastAsia="zh-CN"/>
        </w:rPr>
        <w:t>方式处理</w:t>
      </w:r>
      <w:r>
        <w:rPr>
          <w:rFonts w:hint="eastAsia" w:ascii="仿宋" w:hAnsi="仿宋" w:eastAsia="仿宋" w:cs="仿宋"/>
          <w:sz w:val="28"/>
          <w:szCs w:val="28"/>
        </w:rPr>
        <w:t>。</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（1）向</w:t>
      </w:r>
      <w:r>
        <w:rPr>
          <w:rFonts w:hint="eastAsia" w:ascii="仿宋" w:hAnsi="仿宋" w:eastAsia="仿宋" w:cs="仿宋"/>
          <w:sz w:val="28"/>
          <w:szCs w:val="28"/>
          <w:lang w:val="en-US" w:eastAsia="zh-CN"/>
        </w:rPr>
        <w:t>贵阳</w:t>
      </w:r>
      <w:r>
        <w:rPr>
          <w:rFonts w:hint="eastAsia" w:ascii="仿宋" w:hAnsi="仿宋" w:eastAsia="仿宋" w:cs="仿宋"/>
          <w:sz w:val="28"/>
          <w:szCs w:val="28"/>
        </w:rPr>
        <w:t>仲裁委员会提起仲裁，按照仲裁申请时现行有效的仲裁规则进行仲裁，仲裁地为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rPr>
        <w:t>，仲裁裁决是终局的，对双方均有约束力；</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（2）向</w:t>
      </w:r>
      <w:r>
        <w:rPr>
          <w:rFonts w:hint="eastAsia" w:ascii="仿宋" w:hAnsi="仿宋" w:eastAsia="仿宋" w:cs="仿宋"/>
          <w:sz w:val="28"/>
          <w:szCs w:val="28"/>
          <w:lang w:val="en-US" w:eastAsia="zh-CN"/>
        </w:rPr>
        <w:t>甲方所在</w:t>
      </w:r>
      <w:r>
        <w:rPr>
          <w:rFonts w:hint="eastAsia" w:ascii="仿宋" w:hAnsi="仿宋" w:eastAsia="仿宋" w:cs="仿宋"/>
          <w:sz w:val="28"/>
          <w:szCs w:val="28"/>
        </w:rPr>
        <w:t>地有管辖权的人民法院提起诉讼。</w:t>
      </w:r>
    </w:p>
    <w:p>
      <w:pPr>
        <w:ind w:firstLine="562" w:firstLineChars="200"/>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十二、通知与送达</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default" w:ascii="仿宋" w:hAnsi="仿宋" w:eastAsia="仿宋" w:cs="仿宋"/>
          <w:sz w:val="28"/>
          <w:szCs w:val="28"/>
          <w:lang w:eastAsia="zh-CN"/>
        </w:rPr>
        <w:t>本</w:t>
      </w:r>
      <w:r>
        <w:rPr>
          <w:rFonts w:hint="eastAsia" w:ascii="仿宋" w:hAnsi="仿宋" w:eastAsia="仿宋" w:cs="仿宋"/>
          <w:sz w:val="28"/>
          <w:szCs w:val="28"/>
        </w:rPr>
        <w:t>合同中所载明的</w:t>
      </w:r>
      <w:r>
        <w:rPr>
          <w:rFonts w:hint="default" w:ascii="仿宋" w:hAnsi="仿宋" w:eastAsia="仿宋" w:cs="仿宋"/>
          <w:sz w:val="28"/>
          <w:szCs w:val="28"/>
        </w:rPr>
        <w:t>双</w:t>
      </w:r>
      <w:r>
        <w:rPr>
          <w:rFonts w:hint="eastAsia" w:ascii="仿宋" w:hAnsi="仿宋" w:eastAsia="仿宋" w:cs="仿宋"/>
          <w:sz w:val="28"/>
          <w:szCs w:val="28"/>
        </w:rPr>
        <w:t>方通讯地址可作为送达公函、</w:t>
      </w:r>
      <w:r>
        <w:rPr>
          <w:rFonts w:hint="default" w:ascii="仿宋" w:hAnsi="仿宋" w:eastAsia="仿宋" w:cs="仿宋"/>
          <w:sz w:val="28"/>
          <w:szCs w:val="28"/>
        </w:rPr>
        <w:t>通知、催告、</w:t>
      </w:r>
      <w:r>
        <w:rPr>
          <w:rFonts w:hint="eastAsia" w:ascii="仿宋" w:hAnsi="仿宋" w:eastAsia="仿宋" w:cs="仿宋"/>
          <w:sz w:val="28"/>
          <w:szCs w:val="28"/>
        </w:rPr>
        <w:t>对账单</w:t>
      </w:r>
      <w:r>
        <w:rPr>
          <w:rFonts w:hint="default" w:ascii="仿宋" w:hAnsi="仿宋" w:eastAsia="仿宋" w:cs="仿宋"/>
          <w:sz w:val="28"/>
          <w:szCs w:val="28"/>
        </w:rPr>
        <w:t>等以及</w:t>
      </w:r>
      <w:r>
        <w:rPr>
          <w:rFonts w:hint="eastAsia" w:ascii="仿宋" w:hAnsi="仿宋" w:eastAsia="仿宋" w:cs="仿宋"/>
          <w:sz w:val="28"/>
          <w:szCs w:val="28"/>
        </w:rPr>
        <w:t>法院送达诉讼文书的地址。送达方式</w:t>
      </w:r>
      <w:r>
        <w:rPr>
          <w:rFonts w:hint="default" w:ascii="仿宋" w:hAnsi="仿宋" w:eastAsia="仿宋" w:cs="仿宋"/>
          <w:sz w:val="28"/>
          <w:szCs w:val="28"/>
        </w:rPr>
        <w:t>有</w:t>
      </w:r>
      <w:r>
        <w:rPr>
          <w:rFonts w:hint="eastAsia" w:ascii="仿宋" w:hAnsi="仿宋" w:eastAsia="仿宋" w:cs="仿宋"/>
          <w:sz w:val="28"/>
          <w:szCs w:val="28"/>
        </w:rPr>
        <w:t>：由</w:t>
      </w:r>
      <w:r>
        <w:rPr>
          <w:rFonts w:hint="eastAsia" w:ascii="仿宋" w:hAnsi="仿宋" w:eastAsia="仿宋" w:cs="仿宋"/>
          <w:sz w:val="28"/>
          <w:szCs w:val="28"/>
          <w:lang w:val="en-US" w:eastAsia="zh-CN"/>
        </w:rPr>
        <w:t>各</w:t>
      </w:r>
      <w:r>
        <w:rPr>
          <w:rFonts w:hint="eastAsia" w:ascii="仿宋" w:hAnsi="仿宋" w:eastAsia="仿宋" w:cs="仿宋"/>
          <w:sz w:val="28"/>
          <w:szCs w:val="28"/>
        </w:rPr>
        <w:t>方</w:t>
      </w:r>
      <w:r>
        <w:rPr>
          <w:rFonts w:hint="eastAsia" w:ascii="仿宋" w:hAnsi="仿宋" w:eastAsia="仿宋" w:cs="仿宋"/>
          <w:sz w:val="28"/>
          <w:szCs w:val="28"/>
          <w:lang w:val="en-US" w:eastAsia="zh-CN"/>
        </w:rPr>
        <w:t>法定代表人</w:t>
      </w:r>
      <w:r>
        <w:rPr>
          <w:rFonts w:hint="eastAsia" w:ascii="仿宋" w:hAnsi="仿宋" w:eastAsia="仿宋" w:cs="仿宋"/>
          <w:sz w:val="28"/>
          <w:szCs w:val="28"/>
        </w:rPr>
        <w:t>或授权代表直接交付签收送达；或</w:t>
      </w:r>
      <w:r>
        <w:rPr>
          <w:rFonts w:hint="default" w:ascii="仿宋" w:hAnsi="仿宋" w:eastAsia="仿宋" w:cs="仿宋"/>
          <w:sz w:val="28"/>
          <w:szCs w:val="28"/>
        </w:rPr>
        <w:t>短信、</w:t>
      </w:r>
      <w:r>
        <w:rPr>
          <w:rFonts w:hint="eastAsia" w:ascii="仿宋" w:hAnsi="仿宋" w:eastAsia="仿宋" w:cs="仿宋"/>
          <w:sz w:val="28"/>
          <w:szCs w:val="28"/>
        </w:rPr>
        <w:t>传真、电子邮件送达，自一方发出</w:t>
      </w:r>
      <w:r>
        <w:rPr>
          <w:rFonts w:hint="default" w:ascii="仿宋" w:hAnsi="仿宋" w:eastAsia="仿宋" w:cs="仿宋"/>
          <w:sz w:val="28"/>
          <w:szCs w:val="28"/>
        </w:rPr>
        <w:t>短信、</w:t>
      </w:r>
      <w:r>
        <w:rPr>
          <w:rFonts w:hint="eastAsia" w:ascii="仿宋" w:hAnsi="仿宋" w:eastAsia="仿宋" w:cs="仿宋"/>
          <w:sz w:val="28"/>
          <w:szCs w:val="28"/>
        </w:rPr>
        <w:t>传真、电子邮件之次日视为已送达；或由通知发出一方根据另一方于签订本合同时所提供的地址以特快专递的方式寄交送达，特快专递一经签收（不论签收人是否为法定代表人或</w:t>
      </w:r>
      <w:r>
        <w:rPr>
          <w:rFonts w:hint="eastAsia" w:ascii="仿宋" w:hAnsi="仿宋" w:eastAsia="仿宋" w:cs="仿宋"/>
          <w:sz w:val="28"/>
          <w:szCs w:val="28"/>
          <w:lang w:val="en-US" w:eastAsia="zh-CN"/>
        </w:rPr>
        <w:t>授权代表</w:t>
      </w:r>
      <w:r>
        <w:rPr>
          <w:rFonts w:hint="eastAsia" w:ascii="仿宋" w:hAnsi="仿宋" w:eastAsia="仿宋" w:cs="仿宋"/>
          <w:sz w:val="28"/>
          <w:szCs w:val="28"/>
        </w:rPr>
        <w:t>本人）即为有效送达</w:t>
      </w:r>
      <w:r>
        <w:rPr>
          <w:rFonts w:hint="eastAsia" w:ascii="仿宋" w:hAnsi="仿宋" w:eastAsia="仿宋" w:cs="仿宋"/>
          <w:sz w:val="28"/>
          <w:szCs w:val="28"/>
          <w:lang w:eastAsia="zh-CN"/>
        </w:rPr>
        <w:t>；</w:t>
      </w:r>
      <w:r>
        <w:rPr>
          <w:rFonts w:hint="eastAsia" w:ascii="仿宋" w:hAnsi="仿宋" w:eastAsia="仿宋" w:cs="仿宋"/>
          <w:sz w:val="28"/>
          <w:szCs w:val="28"/>
        </w:rPr>
        <w:t>任何情形下，</w:t>
      </w:r>
      <w:r>
        <w:rPr>
          <w:rFonts w:hint="eastAsia" w:ascii="仿宋" w:hAnsi="仿宋" w:eastAsia="仿宋" w:cs="仿宋"/>
          <w:sz w:val="28"/>
          <w:szCs w:val="28"/>
          <w:lang w:val="en-US" w:eastAsia="zh-CN"/>
        </w:rPr>
        <w:t>无论签收与否，</w:t>
      </w:r>
      <w:r>
        <w:rPr>
          <w:rFonts w:hint="eastAsia" w:ascii="仿宋" w:hAnsi="仿宋" w:eastAsia="仿宋" w:cs="仿宋"/>
          <w:sz w:val="28"/>
          <w:szCs w:val="28"/>
        </w:rPr>
        <w:t>特快专递寄出满4日即为有效送达。</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2、合同履行过程中，</w:t>
      </w:r>
      <w:r>
        <w:rPr>
          <w:rFonts w:hint="eastAsia" w:ascii="仿宋" w:hAnsi="仿宋" w:eastAsia="仿宋" w:cs="仿宋"/>
          <w:sz w:val="28"/>
          <w:szCs w:val="28"/>
        </w:rPr>
        <w:t>若任何一方的联系地址发生变更，应当书面通知对方</w:t>
      </w:r>
      <w:r>
        <w:rPr>
          <w:rFonts w:hint="eastAsia" w:ascii="仿宋" w:hAnsi="仿宋" w:eastAsia="仿宋" w:cs="仿宋"/>
          <w:sz w:val="28"/>
          <w:szCs w:val="28"/>
          <w:lang w:eastAsia="zh-CN"/>
        </w:rPr>
        <w:t>，</w:t>
      </w:r>
      <w:r>
        <w:rPr>
          <w:rFonts w:hint="eastAsia" w:ascii="仿宋" w:hAnsi="仿宋" w:eastAsia="仿宋" w:cs="仿宋"/>
          <w:sz w:val="28"/>
          <w:szCs w:val="28"/>
        </w:rPr>
        <w:t>因载明的地址有误或未及时告知</w:t>
      </w:r>
      <w:r>
        <w:rPr>
          <w:rFonts w:hint="eastAsia" w:ascii="仿宋" w:hAnsi="仿宋" w:eastAsia="仿宋" w:cs="仿宋"/>
          <w:sz w:val="28"/>
          <w:szCs w:val="28"/>
          <w:lang w:val="en-US" w:eastAsia="zh-CN"/>
        </w:rPr>
        <w:t>对方</w:t>
      </w:r>
      <w:r>
        <w:rPr>
          <w:rFonts w:hint="eastAsia" w:ascii="仿宋" w:hAnsi="仿宋" w:eastAsia="仿宋" w:cs="仿宋"/>
          <w:sz w:val="28"/>
          <w:szCs w:val="28"/>
        </w:rPr>
        <w:t>变更后的地址，导致相关文书及诉讼文书未能实际被接收</w:t>
      </w:r>
      <w:r>
        <w:rPr>
          <w:rFonts w:hint="eastAsia" w:ascii="仿宋" w:hAnsi="仿宋" w:eastAsia="仿宋" w:cs="仿宋"/>
          <w:sz w:val="28"/>
          <w:szCs w:val="28"/>
          <w:lang w:val="en-US" w:eastAsia="zh-CN"/>
        </w:rPr>
        <w:t>或</w:t>
      </w:r>
      <w:r>
        <w:rPr>
          <w:rFonts w:hint="eastAsia" w:ascii="仿宋" w:hAnsi="仿宋" w:eastAsia="仿宋" w:cs="仿宋"/>
          <w:sz w:val="28"/>
          <w:szCs w:val="28"/>
        </w:rPr>
        <w:t>邮寄送达的，相关文书及诉讼文书退回之日</w:t>
      </w:r>
      <w:r>
        <w:rPr>
          <w:rFonts w:hint="eastAsia" w:ascii="仿宋" w:hAnsi="仿宋" w:eastAsia="仿宋" w:cs="仿宋"/>
          <w:sz w:val="28"/>
          <w:szCs w:val="28"/>
          <w:lang w:val="en-US" w:eastAsia="zh-CN"/>
        </w:rPr>
        <w:t>或快递寄出第4日</w:t>
      </w:r>
      <w:r>
        <w:rPr>
          <w:rFonts w:hint="eastAsia" w:ascii="仿宋" w:hAnsi="仿宋" w:eastAsia="仿宋" w:cs="仿宋"/>
          <w:sz w:val="28"/>
          <w:szCs w:val="28"/>
        </w:rPr>
        <w:t>即视为送达之日。</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双方同意人民法院可通过电子邮箱、中国审判流程信息公开网、全国统一送达平台等电子方式进行送达，人民法院通过电子方式送达的资料包括</w:t>
      </w:r>
      <w:r>
        <w:rPr>
          <w:rFonts w:hint="eastAsia" w:ascii="仿宋" w:hAnsi="仿宋" w:eastAsia="仿宋" w:cs="仿宋"/>
          <w:sz w:val="28"/>
          <w:szCs w:val="28"/>
          <w:lang w:val="en-US" w:eastAsia="zh-CN"/>
        </w:rPr>
        <w:t>开庭传票、举证通知书、</w:t>
      </w:r>
      <w:r>
        <w:rPr>
          <w:rFonts w:hint="eastAsia" w:ascii="仿宋" w:hAnsi="仿宋" w:eastAsia="仿宋" w:cs="仿宋"/>
          <w:sz w:val="28"/>
          <w:szCs w:val="28"/>
        </w:rPr>
        <w:t>判决书、裁定书、调解书等法律文书及诉讼材料，若人民法院已通过电子送达方式完成法律文书及诉讼材料的送达，则人民法院可不再向</w:t>
      </w:r>
      <w:r>
        <w:rPr>
          <w:rFonts w:hint="eastAsia" w:ascii="仿宋" w:hAnsi="仿宋" w:eastAsia="仿宋" w:cs="仿宋"/>
          <w:sz w:val="28"/>
          <w:szCs w:val="28"/>
          <w:lang w:val="en-US" w:eastAsia="zh-CN"/>
        </w:rPr>
        <w:t>其</w:t>
      </w:r>
      <w:r>
        <w:rPr>
          <w:rFonts w:hint="eastAsia" w:ascii="仿宋" w:hAnsi="仿宋" w:eastAsia="仿宋" w:cs="仿宋"/>
          <w:sz w:val="28"/>
          <w:szCs w:val="28"/>
        </w:rPr>
        <w:t>进行纸质文书的送达。</w:t>
      </w:r>
    </w:p>
    <w:p>
      <w:p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4、双方确认各方送达地址如下：</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甲方联系地址：</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甲方联系人：</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甲方联系电话：</w:t>
      </w:r>
    </w:p>
    <w:p>
      <w:p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甲方联系邮箱：</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乙方联系地址：</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乙方联系人：</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乙方联系电话：</w:t>
      </w:r>
    </w:p>
    <w:p>
      <w:pPr>
        <w:ind w:firstLine="560" w:firstLineChars="200"/>
        <w:rPr>
          <w:rFonts w:hint="eastAsia" w:ascii="仿宋" w:hAnsi="仿宋" w:eastAsia="仿宋" w:cs="仿宋"/>
          <w:b/>
          <w:bCs/>
          <w:sz w:val="28"/>
          <w:szCs w:val="28"/>
          <w:lang w:val="en-US" w:eastAsia="zh-CN"/>
        </w:rPr>
      </w:pPr>
      <w:r>
        <w:rPr>
          <w:rFonts w:hint="eastAsia" w:ascii="仿宋" w:hAnsi="仿宋" w:eastAsia="仿宋" w:cs="仿宋"/>
          <w:sz w:val="28"/>
          <w:szCs w:val="28"/>
          <w:lang w:val="en-US" w:eastAsia="zh-CN"/>
        </w:rPr>
        <w:t>乙方联系邮箱：</w:t>
      </w:r>
    </w:p>
    <w:p>
      <w:pPr>
        <w:ind w:firstLine="562" w:firstLineChars="200"/>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十三、其他</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本合同一式</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rPr>
        <w:t>份，甲</w:t>
      </w:r>
      <w:r>
        <w:rPr>
          <w:rFonts w:hint="eastAsia" w:ascii="仿宋" w:hAnsi="仿宋" w:eastAsia="仿宋" w:cs="仿宋"/>
          <w:sz w:val="28"/>
          <w:szCs w:val="28"/>
          <w:highlight w:val="none"/>
          <w:lang w:eastAsia="zh-CN"/>
        </w:rPr>
        <w:t>方</w:t>
      </w:r>
      <w:r>
        <w:rPr>
          <w:rFonts w:hint="eastAsia" w:ascii="仿宋" w:hAnsi="仿宋" w:eastAsia="仿宋" w:cs="仿宋"/>
          <w:sz w:val="28"/>
          <w:szCs w:val="28"/>
          <w:highlight w:val="none"/>
          <w:lang w:val="en-US" w:eastAsia="zh-CN"/>
        </w:rPr>
        <w:t>执</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份，</w:t>
      </w:r>
      <w:r>
        <w:rPr>
          <w:rFonts w:hint="eastAsia" w:ascii="仿宋" w:hAnsi="仿宋" w:eastAsia="仿宋" w:cs="仿宋"/>
          <w:sz w:val="28"/>
          <w:szCs w:val="28"/>
          <w:highlight w:val="none"/>
        </w:rPr>
        <w:t>乙方</w:t>
      </w:r>
      <w:r>
        <w:rPr>
          <w:rFonts w:hint="eastAsia" w:ascii="仿宋" w:hAnsi="仿宋" w:eastAsia="仿宋" w:cs="仿宋"/>
          <w:sz w:val="28"/>
          <w:szCs w:val="28"/>
          <w:highlight w:val="none"/>
          <w:lang w:val="en-US" w:eastAsia="zh-CN"/>
        </w:rPr>
        <w:t>执</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份</w:t>
      </w:r>
      <w:r>
        <w:rPr>
          <w:rFonts w:hint="eastAsia" w:ascii="仿宋" w:hAnsi="仿宋" w:eastAsia="仿宋" w:cs="仿宋"/>
          <w:sz w:val="28"/>
          <w:szCs w:val="28"/>
          <w:highlight w:val="none"/>
        </w:rPr>
        <w:t>，具有同等法律效力，</w:t>
      </w:r>
      <w:r>
        <w:rPr>
          <w:rFonts w:hint="eastAsia" w:ascii="仿宋" w:hAnsi="仿宋" w:eastAsia="仿宋" w:cs="仿宋"/>
          <w:sz w:val="28"/>
          <w:szCs w:val="28"/>
          <w:highlight w:val="none"/>
          <w:lang w:val="en-US" w:eastAsia="zh-CN"/>
        </w:rPr>
        <w:t>合同</w:t>
      </w:r>
      <w:r>
        <w:rPr>
          <w:rFonts w:hint="eastAsia" w:ascii="仿宋" w:hAnsi="仿宋" w:eastAsia="仿宋" w:cs="仿宋"/>
          <w:sz w:val="28"/>
          <w:szCs w:val="28"/>
        </w:rPr>
        <w:t>自双方法定代表人或授权代表签字并加盖公章之日起生效。</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本合同未尽事宜，双方另行</w:t>
      </w:r>
      <w:r>
        <w:rPr>
          <w:rFonts w:hint="eastAsia" w:ascii="仿宋" w:hAnsi="仿宋" w:eastAsia="仿宋" w:cs="仿宋"/>
          <w:sz w:val="28"/>
          <w:szCs w:val="28"/>
          <w:lang w:val="en-US" w:eastAsia="zh-CN"/>
        </w:rPr>
        <w:t>以</w:t>
      </w:r>
      <w:r>
        <w:rPr>
          <w:rFonts w:hint="eastAsia" w:ascii="仿宋" w:hAnsi="仿宋" w:eastAsia="仿宋" w:cs="仿宋"/>
          <w:sz w:val="28"/>
          <w:szCs w:val="28"/>
        </w:rPr>
        <w:t>书面</w:t>
      </w:r>
      <w:r>
        <w:rPr>
          <w:rFonts w:hint="eastAsia" w:ascii="仿宋" w:hAnsi="仿宋" w:eastAsia="仿宋" w:cs="仿宋"/>
          <w:sz w:val="28"/>
          <w:szCs w:val="28"/>
          <w:lang w:val="en-US" w:eastAsia="zh-CN"/>
        </w:rPr>
        <w:t>方式</w:t>
      </w:r>
      <w:r>
        <w:rPr>
          <w:rFonts w:hint="eastAsia" w:ascii="仿宋" w:hAnsi="仿宋" w:eastAsia="仿宋" w:cs="仿宋"/>
          <w:sz w:val="28"/>
          <w:szCs w:val="28"/>
        </w:rPr>
        <w:t>约定</w:t>
      </w:r>
      <w:r>
        <w:rPr>
          <w:rFonts w:hint="eastAsia" w:ascii="仿宋" w:hAnsi="仿宋" w:eastAsia="仿宋" w:cs="仿宋"/>
          <w:sz w:val="28"/>
          <w:szCs w:val="28"/>
          <w:lang w:val="en-US" w:eastAsia="zh-CN"/>
        </w:rPr>
        <w:t>或签署补充协议</w:t>
      </w:r>
      <w:r>
        <w:rPr>
          <w:rFonts w:hint="eastAsia" w:ascii="仿宋" w:hAnsi="仿宋" w:eastAsia="仿宋" w:cs="仿宋"/>
          <w:sz w:val="28"/>
          <w:szCs w:val="28"/>
        </w:rPr>
        <w:t>，作为合同附件，与本合同具有同等法律效力。</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本合同附件为合同不可分割的一部分，与本合同具有同等法律效力。</w:t>
      </w:r>
    </w:p>
    <w:p>
      <w:pPr>
        <w:ind w:firstLine="560" w:firstLineChars="200"/>
        <w:rPr>
          <w:rFonts w:hint="default" w:ascii="仿宋" w:hAnsi="仿宋" w:eastAsia="仿宋" w:cs="仿宋"/>
          <w:sz w:val="28"/>
          <w:szCs w:val="28"/>
          <w:lang w:eastAsia="zh-CN"/>
        </w:rPr>
      </w:pPr>
      <w:r>
        <w:rPr>
          <w:rFonts w:hint="eastAsia" w:ascii="仿宋" w:hAnsi="仿宋" w:eastAsia="仿宋" w:cs="仿宋"/>
          <w:sz w:val="28"/>
          <w:szCs w:val="28"/>
          <w:lang w:val="en-US" w:eastAsia="zh-CN"/>
        </w:rPr>
        <w:t>附件一：</w:t>
      </w:r>
      <w:r>
        <w:rPr>
          <w:rFonts w:hint="default" w:ascii="仿宋" w:hAnsi="仿宋" w:eastAsia="仿宋" w:cs="仿宋"/>
          <w:sz w:val="28"/>
          <w:szCs w:val="28"/>
          <w:lang w:eastAsia="zh-CN"/>
        </w:rPr>
        <w:t>《····》</w:t>
      </w:r>
    </w:p>
    <w:p>
      <w:pPr>
        <w:ind w:firstLine="560" w:firstLineChars="200"/>
        <w:rPr>
          <w:rFonts w:hint="default" w:ascii="仿宋" w:hAnsi="仿宋" w:eastAsia="仿宋" w:cs="仿宋"/>
          <w:sz w:val="28"/>
          <w:szCs w:val="28"/>
          <w:lang w:eastAsia="zh-CN"/>
        </w:rPr>
      </w:pPr>
      <w:r>
        <w:rPr>
          <w:rFonts w:hint="eastAsia" w:ascii="仿宋" w:hAnsi="仿宋" w:eastAsia="仿宋" w:cs="仿宋"/>
          <w:sz w:val="28"/>
          <w:szCs w:val="28"/>
          <w:lang w:val="en-US" w:eastAsia="zh-CN"/>
        </w:rPr>
        <w:t>附件二：</w:t>
      </w:r>
      <w:r>
        <w:rPr>
          <w:rFonts w:hint="default" w:ascii="仿宋" w:hAnsi="仿宋" w:eastAsia="仿宋" w:cs="仿宋"/>
          <w:sz w:val="28"/>
          <w:szCs w:val="28"/>
          <w:lang w:eastAsia="zh-CN"/>
        </w:rPr>
        <w:t>《····》</w:t>
      </w:r>
      <w:bookmarkStart w:id="0" w:name="_GoBack"/>
      <w:bookmarkEnd w:id="0"/>
    </w:p>
    <w:p>
      <w:pPr>
        <w:ind w:firstLine="560" w:firstLineChars="200"/>
        <w:rPr>
          <w:rFonts w:hint="default"/>
          <w:sz w:val="28"/>
          <w:szCs w:val="28"/>
          <w:lang w:eastAsia="zh-CN"/>
        </w:rPr>
      </w:pPr>
      <w:r>
        <w:rPr>
          <w:rFonts w:hint="eastAsia" w:ascii="仿宋" w:hAnsi="仿宋" w:eastAsia="仿宋" w:cs="仿宋"/>
          <w:sz w:val="28"/>
          <w:szCs w:val="28"/>
          <w:lang w:val="en-US" w:eastAsia="zh-CN"/>
        </w:rPr>
        <w:t>附件三：</w:t>
      </w:r>
      <w:r>
        <w:rPr>
          <w:rFonts w:hint="default" w:ascii="仿宋" w:hAnsi="仿宋" w:eastAsia="仿宋" w:cs="仿宋"/>
          <w:sz w:val="28"/>
          <w:szCs w:val="28"/>
          <w:lang w:eastAsia="zh-CN"/>
        </w:rPr>
        <w:t>《····》</w:t>
      </w:r>
    </w:p>
    <w:p>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sz w:val="28"/>
          <w:szCs w:val="28"/>
          <w:lang w:val="en-US" w:eastAsia="zh-CN"/>
        </w:rPr>
        <w:t>【</w:t>
      </w:r>
      <w:r>
        <w:rPr>
          <w:rFonts w:hint="eastAsia" w:ascii="仿宋" w:hAnsi="仿宋" w:eastAsia="仿宋" w:cs="仿宋"/>
          <w:sz w:val="28"/>
          <w:szCs w:val="28"/>
          <w:lang w:val="en-US" w:eastAsia="zh-CN"/>
        </w:rPr>
        <w:t>以下无正文，为合同签署处】</w:t>
      </w:r>
    </w:p>
    <w:p>
      <w:pPr>
        <w:rPr>
          <w:rFonts w:hint="eastAsia" w:ascii="仿宋" w:hAnsi="仿宋" w:eastAsia="仿宋" w:cs="仿宋"/>
          <w:sz w:val="28"/>
          <w:szCs w:val="28"/>
          <w:lang w:eastAsia="zh-CN"/>
        </w:rPr>
      </w:pPr>
    </w:p>
    <w:p>
      <w:pPr>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甲</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方: 贵州商学院              </w:t>
      </w:r>
      <w:r>
        <w:rPr>
          <w:rFonts w:hint="default" w:ascii="仿宋" w:hAnsi="仿宋" w:eastAsia="仿宋" w:cs="仿宋"/>
          <w:sz w:val="28"/>
          <w:szCs w:val="28"/>
          <w:highlight w:val="none"/>
        </w:rPr>
        <w:t xml:space="preserve">    </w:t>
      </w:r>
      <w:r>
        <w:rPr>
          <w:rFonts w:hint="eastAsia" w:ascii="仿宋" w:hAnsi="仿宋" w:eastAsia="仿宋" w:cs="仿宋"/>
          <w:sz w:val="28"/>
          <w:szCs w:val="28"/>
          <w:highlight w:val="none"/>
          <w:lang w:eastAsia="zh-CN"/>
        </w:rPr>
        <w:t>乙</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方: </w:t>
      </w:r>
    </w:p>
    <w:p>
      <w:pPr>
        <w:rPr>
          <w:rFonts w:hint="eastAsia" w:ascii="仿宋" w:hAnsi="仿宋" w:eastAsia="仿宋" w:cs="仿宋"/>
          <w:sz w:val="28"/>
          <w:szCs w:val="28"/>
          <w:highlight w:val="none"/>
        </w:rPr>
      </w:pPr>
    </w:p>
    <w:p>
      <w:pP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法定代表人或签约代表：</w:t>
      </w:r>
      <w:r>
        <w:rPr>
          <w:rFonts w:hint="default" w:ascii="仿宋" w:hAnsi="仿宋" w:eastAsia="仿宋" w:cs="仿宋"/>
          <w:sz w:val="28"/>
          <w:szCs w:val="28"/>
          <w:highlight w:val="none"/>
          <w:lang w:eastAsia="zh-CN"/>
        </w:rPr>
        <w:t xml:space="preserve">              </w:t>
      </w:r>
      <w:r>
        <w:rPr>
          <w:rFonts w:hint="eastAsia" w:ascii="仿宋" w:hAnsi="仿宋" w:eastAsia="仿宋" w:cs="仿宋"/>
          <w:sz w:val="28"/>
          <w:szCs w:val="28"/>
          <w:highlight w:val="none"/>
          <w:lang w:val="en-US" w:eastAsia="zh-CN"/>
        </w:rPr>
        <w:t>法定代表人或签约代表：</w:t>
      </w:r>
    </w:p>
    <w:p>
      <w:pPr>
        <w:rPr>
          <w:rFonts w:hint="eastAsia" w:ascii="仿宋" w:hAnsi="仿宋" w:eastAsia="仿宋" w:cs="仿宋"/>
          <w:sz w:val="28"/>
          <w:szCs w:val="28"/>
          <w:highlight w:val="none"/>
          <w:lang w:val="en-US" w:eastAsia="zh-CN"/>
        </w:rPr>
      </w:pPr>
    </w:p>
    <w:p>
      <w:pP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pPr>
        <w:rPr>
          <w:rFonts w:hint="default" w:asciiTheme="minorEastAsia" w:hAnsiTheme="minorEastAsia" w:eastAsiaTheme="minorEastAsia"/>
          <w:sz w:val="28"/>
          <w:szCs w:val="28"/>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 xml:space="preserve">                            </w:t>
      </w:r>
      <w:r>
        <w:rPr>
          <w:rFonts w:hint="default" w:ascii="仿宋" w:hAnsi="仿宋" w:eastAsia="仿宋" w:cs="仿宋"/>
          <w:sz w:val="28"/>
          <w:szCs w:val="28"/>
          <w:highlight w:val="none"/>
          <w:lang w:eastAsia="zh-CN"/>
        </w:rPr>
        <w:t>签署</w:t>
      </w:r>
      <w:r>
        <w:rPr>
          <w:rFonts w:hint="eastAsia" w:ascii="仿宋" w:hAnsi="仿宋" w:eastAsia="仿宋" w:cs="仿宋"/>
          <w:sz w:val="28"/>
          <w:szCs w:val="28"/>
          <w:highlight w:val="none"/>
        </w:rPr>
        <w:t xml:space="preserve">时间：    年  月  </w:t>
      </w:r>
      <w:r>
        <w:rPr>
          <w:rFonts w:hint="default" w:ascii="仿宋" w:hAnsi="仿宋" w:eastAsia="仿宋" w:cs="仿宋"/>
          <w:sz w:val="28"/>
          <w:szCs w:val="28"/>
          <w:highlight w:val="none"/>
        </w:rPr>
        <w:t>日</w:t>
      </w:r>
    </w:p>
    <w:sectPr>
      <w:footerReference r:id="rId3" w:type="default"/>
      <w:pgSz w:w="11906" w:h="16838"/>
      <w:pgMar w:top="1418" w:right="1418" w:bottom="1418" w:left="141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行楷">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18030">
    <w:altName w:val="微软雅黑"/>
    <w:panose1 w:val="00000000000000000000"/>
    <w:charset w:val="86"/>
    <w:family w:val="modern"/>
    <w:pitch w:val="default"/>
    <w:sig w:usb0="00000000" w:usb1="00000000" w:usb2="000A005E"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7FD"/>
    <w:rsid w:val="0000354E"/>
    <w:rsid w:val="00006A85"/>
    <w:rsid w:val="000116B1"/>
    <w:rsid w:val="00012435"/>
    <w:rsid w:val="0001726A"/>
    <w:rsid w:val="00020185"/>
    <w:rsid w:val="000205A6"/>
    <w:rsid w:val="00021013"/>
    <w:rsid w:val="00023B1E"/>
    <w:rsid w:val="000259AB"/>
    <w:rsid w:val="00047861"/>
    <w:rsid w:val="00054E8A"/>
    <w:rsid w:val="00057F86"/>
    <w:rsid w:val="00062928"/>
    <w:rsid w:val="000678BA"/>
    <w:rsid w:val="00072FB0"/>
    <w:rsid w:val="000742F2"/>
    <w:rsid w:val="00086EBE"/>
    <w:rsid w:val="00087D2B"/>
    <w:rsid w:val="000A03FC"/>
    <w:rsid w:val="000A1F0B"/>
    <w:rsid w:val="000A42EE"/>
    <w:rsid w:val="000B2E74"/>
    <w:rsid w:val="000B57D2"/>
    <w:rsid w:val="000B652E"/>
    <w:rsid w:val="000B7E83"/>
    <w:rsid w:val="000D2C8D"/>
    <w:rsid w:val="000D465A"/>
    <w:rsid w:val="000D5539"/>
    <w:rsid w:val="000E72EE"/>
    <w:rsid w:val="000F457F"/>
    <w:rsid w:val="00100926"/>
    <w:rsid w:val="00114E2D"/>
    <w:rsid w:val="00120EDD"/>
    <w:rsid w:val="00124138"/>
    <w:rsid w:val="00127EB9"/>
    <w:rsid w:val="00131909"/>
    <w:rsid w:val="0013356D"/>
    <w:rsid w:val="001373A8"/>
    <w:rsid w:val="00154DA6"/>
    <w:rsid w:val="00156862"/>
    <w:rsid w:val="001629EC"/>
    <w:rsid w:val="001635C9"/>
    <w:rsid w:val="00165153"/>
    <w:rsid w:val="00170D9C"/>
    <w:rsid w:val="00176FCD"/>
    <w:rsid w:val="00177EA5"/>
    <w:rsid w:val="00191DA2"/>
    <w:rsid w:val="0019355C"/>
    <w:rsid w:val="001A7AC7"/>
    <w:rsid w:val="001C10E7"/>
    <w:rsid w:val="001C10EB"/>
    <w:rsid w:val="001C19AE"/>
    <w:rsid w:val="001C4B37"/>
    <w:rsid w:val="001D48D5"/>
    <w:rsid w:val="001D7145"/>
    <w:rsid w:val="001D771E"/>
    <w:rsid w:val="001F27BD"/>
    <w:rsid w:val="001F3AA4"/>
    <w:rsid w:val="001F77FF"/>
    <w:rsid w:val="0020048B"/>
    <w:rsid w:val="0020452E"/>
    <w:rsid w:val="0020594C"/>
    <w:rsid w:val="00205E34"/>
    <w:rsid w:val="00207071"/>
    <w:rsid w:val="00211959"/>
    <w:rsid w:val="00213723"/>
    <w:rsid w:val="00230763"/>
    <w:rsid w:val="00236D9E"/>
    <w:rsid w:val="002375EC"/>
    <w:rsid w:val="0024282C"/>
    <w:rsid w:val="00250363"/>
    <w:rsid w:val="00267F91"/>
    <w:rsid w:val="002726ED"/>
    <w:rsid w:val="002737CC"/>
    <w:rsid w:val="00282ABD"/>
    <w:rsid w:val="00296412"/>
    <w:rsid w:val="002A3BBE"/>
    <w:rsid w:val="002B186B"/>
    <w:rsid w:val="002B6EC5"/>
    <w:rsid w:val="002C16C7"/>
    <w:rsid w:val="002C4389"/>
    <w:rsid w:val="002C43EA"/>
    <w:rsid w:val="002D1D16"/>
    <w:rsid w:val="002D3A84"/>
    <w:rsid w:val="002E3137"/>
    <w:rsid w:val="002E4624"/>
    <w:rsid w:val="002F1897"/>
    <w:rsid w:val="002F5407"/>
    <w:rsid w:val="00300CB8"/>
    <w:rsid w:val="00305D0F"/>
    <w:rsid w:val="003126CA"/>
    <w:rsid w:val="00322270"/>
    <w:rsid w:val="0032488B"/>
    <w:rsid w:val="003415F1"/>
    <w:rsid w:val="00345C5D"/>
    <w:rsid w:val="00345E48"/>
    <w:rsid w:val="00351154"/>
    <w:rsid w:val="00351CC8"/>
    <w:rsid w:val="00366F39"/>
    <w:rsid w:val="00370089"/>
    <w:rsid w:val="00370405"/>
    <w:rsid w:val="00377F4D"/>
    <w:rsid w:val="003801DF"/>
    <w:rsid w:val="003834D3"/>
    <w:rsid w:val="00387734"/>
    <w:rsid w:val="0039010E"/>
    <w:rsid w:val="00394925"/>
    <w:rsid w:val="00395448"/>
    <w:rsid w:val="003A3EE2"/>
    <w:rsid w:val="003A5CD4"/>
    <w:rsid w:val="003B0F68"/>
    <w:rsid w:val="003B1791"/>
    <w:rsid w:val="003B57EC"/>
    <w:rsid w:val="003C7C92"/>
    <w:rsid w:val="003D6D9E"/>
    <w:rsid w:val="003E0FB5"/>
    <w:rsid w:val="003F3EFC"/>
    <w:rsid w:val="003F4014"/>
    <w:rsid w:val="003F5FED"/>
    <w:rsid w:val="003F6297"/>
    <w:rsid w:val="00404D56"/>
    <w:rsid w:val="0042250C"/>
    <w:rsid w:val="004272B9"/>
    <w:rsid w:val="00444ACE"/>
    <w:rsid w:val="0045302D"/>
    <w:rsid w:val="00454459"/>
    <w:rsid w:val="00455AA7"/>
    <w:rsid w:val="00467879"/>
    <w:rsid w:val="0049172F"/>
    <w:rsid w:val="00496040"/>
    <w:rsid w:val="004C10B8"/>
    <w:rsid w:val="004C37EB"/>
    <w:rsid w:val="004C5806"/>
    <w:rsid w:val="004D0721"/>
    <w:rsid w:val="004D6158"/>
    <w:rsid w:val="004D7965"/>
    <w:rsid w:val="004E2CF9"/>
    <w:rsid w:val="004F0178"/>
    <w:rsid w:val="004F5A13"/>
    <w:rsid w:val="00501308"/>
    <w:rsid w:val="00510A37"/>
    <w:rsid w:val="005142FF"/>
    <w:rsid w:val="00521AD7"/>
    <w:rsid w:val="0052513B"/>
    <w:rsid w:val="00525760"/>
    <w:rsid w:val="00542650"/>
    <w:rsid w:val="00543A4F"/>
    <w:rsid w:val="00545D64"/>
    <w:rsid w:val="005509E5"/>
    <w:rsid w:val="005513E2"/>
    <w:rsid w:val="005527BF"/>
    <w:rsid w:val="00554071"/>
    <w:rsid w:val="00556B57"/>
    <w:rsid w:val="00563D81"/>
    <w:rsid w:val="00566621"/>
    <w:rsid w:val="00570BFB"/>
    <w:rsid w:val="005806A8"/>
    <w:rsid w:val="00583246"/>
    <w:rsid w:val="005A4392"/>
    <w:rsid w:val="005A45C4"/>
    <w:rsid w:val="005A59A3"/>
    <w:rsid w:val="005B5C45"/>
    <w:rsid w:val="005C18CD"/>
    <w:rsid w:val="005C1E11"/>
    <w:rsid w:val="005C2679"/>
    <w:rsid w:val="005C4A73"/>
    <w:rsid w:val="005D5A83"/>
    <w:rsid w:val="005E7536"/>
    <w:rsid w:val="005F03EC"/>
    <w:rsid w:val="005F08F9"/>
    <w:rsid w:val="006079D4"/>
    <w:rsid w:val="00613113"/>
    <w:rsid w:val="0062424E"/>
    <w:rsid w:val="0062608C"/>
    <w:rsid w:val="00627720"/>
    <w:rsid w:val="00630122"/>
    <w:rsid w:val="006412C6"/>
    <w:rsid w:val="006419E2"/>
    <w:rsid w:val="00644F99"/>
    <w:rsid w:val="0065450A"/>
    <w:rsid w:val="006560FA"/>
    <w:rsid w:val="006571BA"/>
    <w:rsid w:val="00666D46"/>
    <w:rsid w:val="00672141"/>
    <w:rsid w:val="00673720"/>
    <w:rsid w:val="00674505"/>
    <w:rsid w:val="0068260B"/>
    <w:rsid w:val="00687B89"/>
    <w:rsid w:val="00694ABA"/>
    <w:rsid w:val="00695621"/>
    <w:rsid w:val="00695CF8"/>
    <w:rsid w:val="006B1401"/>
    <w:rsid w:val="006D0423"/>
    <w:rsid w:val="006E5434"/>
    <w:rsid w:val="006F46A4"/>
    <w:rsid w:val="007013D1"/>
    <w:rsid w:val="00704B5D"/>
    <w:rsid w:val="00723F9A"/>
    <w:rsid w:val="0073165F"/>
    <w:rsid w:val="00731DAF"/>
    <w:rsid w:val="007405C9"/>
    <w:rsid w:val="007421CF"/>
    <w:rsid w:val="00744184"/>
    <w:rsid w:val="00751D86"/>
    <w:rsid w:val="00761068"/>
    <w:rsid w:val="0078121C"/>
    <w:rsid w:val="00793A2F"/>
    <w:rsid w:val="007A0134"/>
    <w:rsid w:val="007B7B58"/>
    <w:rsid w:val="007C09DB"/>
    <w:rsid w:val="007C0A2F"/>
    <w:rsid w:val="007C1F5E"/>
    <w:rsid w:val="007C7388"/>
    <w:rsid w:val="007D15C2"/>
    <w:rsid w:val="007E0ADF"/>
    <w:rsid w:val="007F0A58"/>
    <w:rsid w:val="007F5E23"/>
    <w:rsid w:val="00811A2E"/>
    <w:rsid w:val="00811D5C"/>
    <w:rsid w:val="008145C0"/>
    <w:rsid w:val="0081741D"/>
    <w:rsid w:val="0082093D"/>
    <w:rsid w:val="00826C2A"/>
    <w:rsid w:val="0082702E"/>
    <w:rsid w:val="0083328B"/>
    <w:rsid w:val="00835862"/>
    <w:rsid w:val="00835DAC"/>
    <w:rsid w:val="00837271"/>
    <w:rsid w:val="0084064E"/>
    <w:rsid w:val="008455AD"/>
    <w:rsid w:val="00850E2B"/>
    <w:rsid w:val="0085406E"/>
    <w:rsid w:val="00861CC0"/>
    <w:rsid w:val="008746FB"/>
    <w:rsid w:val="008870BB"/>
    <w:rsid w:val="00890DC9"/>
    <w:rsid w:val="008916B4"/>
    <w:rsid w:val="008A5711"/>
    <w:rsid w:val="008B1BE4"/>
    <w:rsid w:val="008B3E98"/>
    <w:rsid w:val="008C3BA9"/>
    <w:rsid w:val="008C6824"/>
    <w:rsid w:val="008D1043"/>
    <w:rsid w:val="008D410A"/>
    <w:rsid w:val="008D6EAA"/>
    <w:rsid w:val="008E1E61"/>
    <w:rsid w:val="008E2651"/>
    <w:rsid w:val="008E2DD3"/>
    <w:rsid w:val="008E32A6"/>
    <w:rsid w:val="008E56DE"/>
    <w:rsid w:val="008E6DA7"/>
    <w:rsid w:val="008F1AEC"/>
    <w:rsid w:val="008F3A07"/>
    <w:rsid w:val="00905580"/>
    <w:rsid w:val="00914330"/>
    <w:rsid w:val="00914C7F"/>
    <w:rsid w:val="009164AA"/>
    <w:rsid w:val="00925AC7"/>
    <w:rsid w:val="00926487"/>
    <w:rsid w:val="00936DC5"/>
    <w:rsid w:val="00937476"/>
    <w:rsid w:val="009447FE"/>
    <w:rsid w:val="0095020C"/>
    <w:rsid w:val="0095093B"/>
    <w:rsid w:val="00964588"/>
    <w:rsid w:val="00970BAB"/>
    <w:rsid w:val="00974FEE"/>
    <w:rsid w:val="009756A0"/>
    <w:rsid w:val="00981103"/>
    <w:rsid w:val="009B13BB"/>
    <w:rsid w:val="009C2528"/>
    <w:rsid w:val="009C3818"/>
    <w:rsid w:val="009C46E0"/>
    <w:rsid w:val="009C5350"/>
    <w:rsid w:val="009C7FED"/>
    <w:rsid w:val="009D3DB2"/>
    <w:rsid w:val="009F2E70"/>
    <w:rsid w:val="009F462D"/>
    <w:rsid w:val="00A13572"/>
    <w:rsid w:val="00A136DC"/>
    <w:rsid w:val="00A20AC9"/>
    <w:rsid w:val="00A27754"/>
    <w:rsid w:val="00A36A2C"/>
    <w:rsid w:val="00A46B46"/>
    <w:rsid w:val="00A50239"/>
    <w:rsid w:val="00A62F85"/>
    <w:rsid w:val="00A6552B"/>
    <w:rsid w:val="00A65639"/>
    <w:rsid w:val="00A704FE"/>
    <w:rsid w:val="00A73E96"/>
    <w:rsid w:val="00A876AB"/>
    <w:rsid w:val="00AA140A"/>
    <w:rsid w:val="00AC1744"/>
    <w:rsid w:val="00AE5BCF"/>
    <w:rsid w:val="00AF5C20"/>
    <w:rsid w:val="00AF6BDF"/>
    <w:rsid w:val="00B10BD2"/>
    <w:rsid w:val="00B1290F"/>
    <w:rsid w:val="00B165E5"/>
    <w:rsid w:val="00B20712"/>
    <w:rsid w:val="00B372FD"/>
    <w:rsid w:val="00B42E57"/>
    <w:rsid w:val="00B4573D"/>
    <w:rsid w:val="00B50C5E"/>
    <w:rsid w:val="00B52437"/>
    <w:rsid w:val="00B56C11"/>
    <w:rsid w:val="00B61008"/>
    <w:rsid w:val="00B71A23"/>
    <w:rsid w:val="00B72B59"/>
    <w:rsid w:val="00B80D94"/>
    <w:rsid w:val="00BA24D9"/>
    <w:rsid w:val="00BA54B1"/>
    <w:rsid w:val="00BB1BD6"/>
    <w:rsid w:val="00BB2143"/>
    <w:rsid w:val="00BB6684"/>
    <w:rsid w:val="00BB748B"/>
    <w:rsid w:val="00BC0669"/>
    <w:rsid w:val="00BC1FF8"/>
    <w:rsid w:val="00BC36BB"/>
    <w:rsid w:val="00BE1377"/>
    <w:rsid w:val="00BE1A65"/>
    <w:rsid w:val="00C0105A"/>
    <w:rsid w:val="00C01E42"/>
    <w:rsid w:val="00C12D7D"/>
    <w:rsid w:val="00C16995"/>
    <w:rsid w:val="00C216A6"/>
    <w:rsid w:val="00C2292D"/>
    <w:rsid w:val="00C31F1F"/>
    <w:rsid w:val="00C3344B"/>
    <w:rsid w:val="00C34B66"/>
    <w:rsid w:val="00C350A3"/>
    <w:rsid w:val="00C40DBE"/>
    <w:rsid w:val="00C61D34"/>
    <w:rsid w:val="00C654DF"/>
    <w:rsid w:val="00C672FA"/>
    <w:rsid w:val="00C72F16"/>
    <w:rsid w:val="00C81A08"/>
    <w:rsid w:val="00C8286D"/>
    <w:rsid w:val="00C86FBE"/>
    <w:rsid w:val="00C9073E"/>
    <w:rsid w:val="00C91484"/>
    <w:rsid w:val="00C957FD"/>
    <w:rsid w:val="00C96F77"/>
    <w:rsid w:val="00CA050D"/>
    <w:rsid w:val="00CB55DE"/>
    <w:rsid w:val="00CB5C7D"/>
    <w:rsid w:val="00CC1837"/>
    <w:rsid w:val="00CC691E"/>
    <w:rsid w:val="00CC7F49"/>
    <w:rsid w:val="00CD3F51"/>
    <w:rsid w:val="00CD46CD"/>
    <w:rsid w:val="00CD6ACC"/>
    <w:rsid w:val="00CE2372"/>
    <w:rsid w:val="00CF28D9"/>
    <w:rsid w:val="00CF2BFA"/>
    <w:rsid w:val="00CF5003"/>
    <w:rsid w:val="00CF75D9"/>
    <w:rsid w:val="00D008D0"/>
    <w:rsid w:val="00D03954"/>
    <w:rsid w:val="00D05DC3"/>
    <w:rsid w:val="00D06B8F"/>
    <w:rsid w:val="00D165A3"/>
    <w:rsid w:val="00D17C16"/>
    <w:rsid w:val="00D35F32"/>
    <w:rsid w:val="00D45B04"/>
    <w:rsid w:val="00D54342"/>
    <w:rsid w:val="00D60A32"/>
    <w:rsid w:val="00D610ED"/>
    <w:rsid w:val="00D62AC5"/>
    <w:rsid w:val="00D668ED"/>
    <w:rsid w:val="00D67F4F"/>
    <w:rsid w:val="00D70B7B"/>
    <w:rsid w:val="00D73781"/>
    <w:rsid w:val="00D73D99"/>
    <w:rsid w:val="00D85A1C"/>
    <w:rsid w:val="00D95A6C"/>
    <w:rsid w:val="00DC19E1"/>
    <w:rsid w:val="00DC309B"/>
    <w:rsid w:val="00DC3B0D"/>
    <w:rsid w:val="00DD0CFE"/>
    <w:rsid w:val="00DD45B0"/>
    <w:rsid w:val="00DE0D6D"/>
    <w:rsid w:val="00DE3BD5"/>
    <w:rsid w:val="00DF5E2A"/>
    <w:rsid w:val="00E014D1"/>
    <w:rsid w:val="00E0555E"/>
    <w:rsid w:val="00E14B11"/>
    <w:rsid w:val="00E201F0"/>
    <w:rsid w:val="00E22B18"/>
    <w:rsid w:val="00E24353"/>
    <w:rsid w:val="00E24943"/>
    <w:rsid w:val="00E27406"/>
    <w:rsid w:val="00E32337"/>
    <w:rsid w:val="00E43922"/>
    <w:rsid w:val="00E4654B"/>
    <w:rsid w:val="00E50155"/>
    <w:rsid w:val="00E60865"/>
    <w:rsid w:val="00E61A0C"/>
    <w:rsid w:val="00E70AB5"/>
    <w:rsid w:val="00E8266B"/>
    <w:rsid w:val="00E83005"/>
    <w:rsid w:val="00E8727F"/>
    <w:rsid w:val="00E87FE3"/>
    <w:rsid w:val="00E901EE"/>
    <w:rsid w:val="00EA3303"/>
    <w:rsid w:val="00EA586D"/>
    <w:rsid w:val="00EB12F9"/>
    <w:rsid w:val="00EB13AA"/>
    <w:rsid w:val="00EC02D1"/>
    <w:rsid w:val="00EC7496"/>
    <w:rsid w:val="00ED201C"/>
    <w:rsid w:val="00ED3671"/>
    <w:rsid w:val="00ED6015"/>
    <w:rsid w:val="00ED6446"/>
    <w:rsid w:val="00EF1875"/>
    <w:rsid w:val="00F01F7F"/>
    <w:rsid w:val="00F11C9A"/>
    <w:rsid w:val="00F23023"/>
    <w:rsid w:val="00F31A28"/>
    <w:rsid w:val="00F37A35"/>
    <w:rsid w:val="00F37A6E"/>
    <w:rsid w:val="00F440AB"/>
    <w:rsid w:val="00F45454"/>
    <w:rsid w:val="00F46B58"/>
    <w:rsid w:val="00F5668D"/>
    <w:rsid w:val="00F62A70"/>
    <w:rsid w:val="00F966F5"/>
    <w:rsid w:val="00F97B41"/>
    <w:rsid w:val="00FA2AE5"/>
    <w:rsid w:val="00FA6601"/>
    <w:rsid w:val="00FA6EB5"/>
    <w:rsid w:val="00FB30BA"/>
    <w:rsid w:val="00FC21F6"/>
    <w:rsid w:val="00FC3F4E"/>
    <w:rsid w:val="00FC4049"/>
    <w:rsid w:val="00FC6FC3"/>
    <w:rsid w:val="00FE0E82"/>
    <w:rsid w:val="00FE13E8"/>
    <w:rsid w:val="00FE4687"/>
    <w:rsid w:val="00FF3B29"/>
    <w:rsid w:val="02A936EE"/>
    <w:rsid w:val="049E15FF"/>
    <w:rsid w:val="0AE3261B"/>
    <w:rsid w:val="0D852BA3"/>
    <w:rsid w:val="0F3D4B52"/>
    <w:rsid w:val="10665B03"/>
    <w:rsid w:val="13D76B63"/>
    <w:rsid w:val="165D7B08"/>
    <w:rsid w:val="1A253125"/>
    <w:rsid w:val="1C7E3584"/>
    <w:rsid w:val="24F320B3"/>
    <w:rsid w:val="259C6A57"/>
    <w:rsid w:val="30564DC0"/>
    <w:rsid w:val="366129F5"/>
    <w:rsid w:val="37F93F93"/>
    <w:rsid w:val="3C2C6F4A"/>
    <w:rsid w:val="438423EA"/>
    <w:rsid w:val="4A5B77CA"/>
    <w:rsid w:val="4CA2370D"/>
    <w:rsid w:val="507A432D"/>
    <w:rsid w:val="53812D9E"/>
    <w:rsid w:val="5A164648"/>
    <w:rsid w:val="5B2B5EF8"/>
    <w:rsid w:val="5D86083F"/>
    <w:rsid w:val="606C1CF6"/>
    <w:rsid w:val="62FE5550"/>
    <w:rsid w:val="67CC0B6F"/>
    <w:rsid w:val="6F3162CE"/>
    <w:rsid w:val="71C6395B"/>
    <w:rsid w:val="745A318F"/>
    <w:rsid w:val="784276B7"/>
    <w:rsid w:val="7AAC6B88"/>
    <w:rsid w:val="7DD10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2">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8"/>
    <w:semiHidden/>
    <w:unhideWhenUsed/>
    <w:qFormat/>
    <w:uiPriority w:val="99"/>
    <w:pPr>
      <w:jc w:val="left"/>
    </w:pPr>
  </w:style>
  <w:style w:type="paragraph" w:styleId="5">
    <w:name w:val="Balloon Text"/>
    <w:basedOn w:val="1"/>
    <w:link w:val="17"/>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rPr>
      <w:sz w:val="24"/>
    </w:rPr>
  </w:style>
  <w:style w:type="paragraph" w:styleId="9">
    <w:name w:val="annotation subject"/>
    <w:basedOn w:val="4"/>
    <w:next w:val="4"/>
    <w:link w:val="19"/>
    <w:semiHidden/>
    <w:unhideWhenUsed/>
    <w:qFormat/>
    <w:uiPriority w:val="99"/>
    <w:rPr>
      <w:b/>
      <w:bCs/>
    </w:rPr>
  </w:style>
  <w:style w:type="table" w:styleId="11">
    <w:name w:val="Table Grid"/>
    <w:basedOn w:val="1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semiHidden/>
    <w:unhideWhenUsed/>
    <w:qFormat/>
    <w:uiPriority w:val="99"/>
    <w:rPr>
      <w:sz w:val="21"/>
      <w:szCs w:val="21"/>
    </w:rPr>
  </w:style>
  <w:style w:type="character" w:customStyle="1" w:styleId="14">
    <w:name w:val="页眉 Char"/>
    <w:basedOn w:val="12"/>
    <w:link w:val="7"/>
    <w:qFormat/>
    <w:uiPriority w:val="99"/>
    <w:rPr>
      <w:sz w:val="18"/>
      <w:szCs w:val="18"/>
    </w:rPr>
  </w:style>
  <w:style w:type="character" w:customStyle="1" w:styleId="15">
    <w:name w:val="页脚 Char"/>
    <w:basedOn w:val="12"/>
    <w:link w:val="6"/>
    <w:qFormat/>
    <w:uiPriority w:val="99"/>
    <w:rPr>
      <w:sz w:val="18"/>
      <w:szCs w:val="18"/>
    </w:rPr>
  </w:style>
  <w:style w:type="paragraph" w:customStyle="1" w:styleId="16">
    <w:name w:val="1"/>
    <w:basedOn w:val="1"/>
    <w:next w:val="8"/>
    <w:qFormat/>
    <w:uiPriority w:val="0"/>
    <w:pPr>
      <w:widowControl/>
      <w:spacing w:before="100" w:beforeAutospacing="1" w:after="100" w:afterAutospacing="1"/>
      <w:jc w:val="left"/>
    </w:pPr>
    <w:rPr>
      <w:rFonts w:ascii="宋体" w:hAnsi="宋体"/>
      <w:kern w:val="0"/>
      <w:sz w:val="24"/>
    </w:rPr>
  </w:style>
  <w:style w:type="character" w:customStyle="1" w:styleId="17">
    <w:name w:val="批注框文本 Char"/>
    <w:basedOn w:val="12"/>
    <w:link w:val="5"/>
    <w:semiHidden/>
    <w:qFormat/>
    <w:uiPriority w:val="99"/>
    <w:rPr>
      <w:rFonts w:ascii="Times New Roman" w:hAnsi="Times New Roman" w:eastAsia="宋体" w:cs="Times New Roman"/>
      <w:sz w:val="18"/>
      <w:szCs w:val="18"/>
    </w:rPr>
  </w:style>
  <w:style w:type="character" w:customStyle="1" w:styleId="18">
    <w:name w:val="批注文字 Char"/>
    <w:basedOn w:val="12"/>
    <w:link w:val="4"/>
    <w:semiHidden/>
    <w:qFormat/>
    <w:uiPriority w:val="99"/>
    <w:rPr>
      <w:rFonts w:ascii="Times New Roman" w:hAnsi="Times New Roman" w:eastAsia="宋体" w:cs="Times New Roman"/>
      <w:szCs w:val="24"/>
    </w:rPr>
  </w:style>
  <w:style w:type="character" w:customStyle="1" w:styleId="19">
    <w:name w:val="批注主题 Char"/>
    <w:basedOn w:val="18"/>
    <w:link w:val="9"/>
    <w:semiHidden/>
    <w:qFormat/>
    <w:uiPriority w:val="99"/>
    <w:rPr>
      <w:rFonts w:ascii="Times New Roman" w:hAnsi="Times New Roman" w:eastAsia="宋体" w:cs="Times New Roman"/>
      <w:b/>
      <w:bCs/>
      <w:szCs w:val="24"/>
    </w:rPr>
  </w:style>
  <w:style w:type="paragraph" w:customStyle="1" w:styleId="20">
    <w:name w:val="Revision"/>
    <w:hidden/>
    <w:semiHidden/>
    <w:qFormat/>
    <w:uiPriority w:val="99"/>
    <w:rPr>
      <w:rFonts w:ascii="Times New Roman" w:hAnsi="Times New Roman" w:eastAsia="宋体" w:cs="Times New Roman"/>
      <w:kern w:val="2"/>
      <w:sz w:val="21"/>
      <w:szCs w:val="24"/>
      <w:lang w:val="en-US" w:eastAsia="zh-CN" w:bidi="ar-SA"/>
    </w:rPr>
  </w:style>
  <w:style w:type="paragraph" w:styleId="2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3743</Words>
  <Characters>3803</Characters>
  <Lines>25</Lines>
  <Paragraphs>7</Paragraphs>
  <TotalTime>2</TotalTime>
  <ScaleCrop>false</ScaleCrop>
  <LinksUpToDate>false</LinksUpToDate>
  <CharactersWithSpaces>4413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2021-08-26T07:33:00Z</dcterms:created>
  <dc:creator>NTKO</dc:creator>
  <cp:lastModifiedBy>哐赤</cp:lastModifiedBy>
  <cp:lastPrinted>2021-08-26T00:19:00Z</cp:lastPrinted>
  <dcterms:modified xsi:type="dcterms:W3CDTF">2022-03-31T00:21:55Z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CB90F9A6949A4EF69997F4EE022FFB97</vt:lpwstr>
  </property>
</Properties>
</file>