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76" w:lineRule="exact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ind w:left="0" w:leftChars="0" w:firstLine="0" w:firstLineChars="0"/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贵州省数字治理 数据民生典型示范项目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申报资料</w:t>
      </w:r>
    </w:p>
    <w:p>
      <w:pPr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（封面）</w:t>
      </w:r>
    </w:p>
    <w:p>
      <w:pPr>
        <w:rPr>
          <w:rFonts w:ascii="楷体_GB2312" w:eastAsia="楷体_GB2312"/>
          <w:sz w:val="32"/>
          <w:szCs w:val="32"/>
        </w:rPr>
      </w:pPr>
    </w:p>
    <w:p>
      <w:pPr>
        <w:ind w:firstLine="640" w:firstLineChars="2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 xml:space="preserve">申报类别: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</w:t>
      </w:r>
      <w:r>
        <w:rPr>
          <w:rFonts w:ascii="楷体_GB2312" w:eastAsia="楷体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项目名称：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        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承担单位（公章）：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>贵州商学院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</w:t>
      </w:r>
    </w:p>
    <w:p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 w:firstLine="640" w:firstLineChars="200"/>
        <w:jc w:val="left"/>
        <w:rPr>
          <w:rFonts w:ascii="楷体_GB2312" w:eastAsia="楷体_GB2312"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>通信地址：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hAnsi="Times New Roman" w:eastAsia="楷体_GB2312" w:cs="Times New Roman"/>
          <w:kern w:val="2"/>
          <w:sz w:val="32"/>
          <w:szCs w:val="32"/>
          <w:u w:val="single"/>
          <w:lang w:val="en-US" w:eastAsia="zh-CN" w:bidi="ar-SA"/>
        </w:rPr>
        <w:t xml:space="preserve">  贵阳市白云区麦架镇二十六大道1号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    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项目负责人：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</w:t>
      </w:r>
      <w:r>
        <w:rPr>
          <w:rFonts w:ascii="楷体_GB2312" w:eastAsia="楷体_GB2312"/>
          <w:sz w:val="32"/>
          <w:szCs w:val="32"/>
          <w:u w:val="single"/>
        </w:rPr>
        <w:t xml:space="preserve">        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  系  人：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       </w:t>
      </w:r>
      <w:r>
        <w:rPr>
          <w:rFonts w:ascii="楷体_GB2312" w:eastAsia="楷体_GB2312"/>
          <w:sz w:val="32"/>
          <w:szCs w:val="32"/>
          <w:u w:val="single"/>
        </w:rPr>
        <w:t xml:space="preserve">      </w:t>
      </w:r>
    </w:p>
    <w:p>
      <w:pPr>
        <w:ind w:firstLine="640" w:firstLineChars="2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</w:t>
      </w:r>
      <w:r>
        <w:rPr>
          <w:rFonts w:hint="eastAsia" w:ascii="楷体_GB2312" w:eastAsia="楷体_GB2312"/>
          <w:sz w:val="32"/>
          <w:szCs w:val="32"/>
          <w:u w:val="single"/>
        </w:rPr>
        <w:tab/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     </w:t>
      </w:r>
    </w:p>
    <w:p>
      <w:pPr>
        <w:ind w:firstLine="640" w:firstLineChars="2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组织申报单位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或主管部门：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          </w:t>
      </w:r>
    </w:p>
    <w:p>
      <w:pPr>
        <w:rPr>
          <w:rFonts w:ascii="楷体_GB2312" w:eastAsia="楷体_GB2312"/>
          <w:sz w:val="32"/>
          <w:szCs w:val="32"/>
        </w:rPr>
      </w:pPr>
    </w:p>
    <w:p>
      <w:pPr>
        <w:rPr>
          <w:rFonts w:ascii="楷体_GB2312" w:eastAsia="楷体_GB2312"/>
          <w:sz w:val="32"/>
          <w:szCs w:val="32"/>
        </w:rPr>
      </w:pP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申报日期：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</w:t>
      </w:r>
      <w:r>
        <w:rPr>
          <w:rFonts w:ascii="楷体_GB2312" w:eastAsia="楷体_GB2312"/>
          <w:sz w:val="32"/>
          <w:szCs w:val="32"/>
          <w:u w:val="single"/>
        </w:rPr>
        <w:t xml:space="preserve">                 </w:t>
      </w:r>
    </w:p>
    <w:p>
      <w:pPr>
        <w:spacing w:line="579" w:lineRule="exact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b/>
          <w:bCs/>
          <w:sz w:val="32"/>
          <w:szCs w:val="32"/>
        </w:rPr>
      </w:pPr>
    </w:p>
    <w:p>
      <w:pPr>
        <w:pStyle w:val="2"/>
      </w:pPr>
    </w:p>
    <w:p>
      <w:pPr>
        <w:spacing w:line="6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目  录</w:t>
      </w:r>
    </w:p>
    <w:p>
      <w:pPr>
        <w:tabs>
          <w:tab w:val="left" w:pos="312"/>
        </w:tabs>
        <w:spacing w:line="576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（内容要求）</w:t>
      </w:r>
    </w:p>
    <w:p>
      <w:pPr>
        <w:tabs>
          <w:tab w:val="left" w:pos="312"/>
        </w:tabs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abs>
          <w:tab w:val="left" w:pos="312"/>
        </w:tabs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1.省大数据领导小组成员单位、或市（州）大数据主管部门推荐文件（复印件）</w:t>
      </w:r>
    </w:p>
    <w:p>
      <w:pPr>
        <w:tabs>
          <w:tab w:val="left" w:pos="312"/>
        </w:tabs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2.贵州省数字治理、数据民生典型示范项目申报表</w:t>
      </w:r>
    </w:p>
    <w:p>
      <w:pPr>
        <w:tabs>
          <w:tab w:val="left" w:pos="312"/>
        </w:tabs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3.申报材料</w:t>
      </w:r>
    </w:p>
    <w:p>
      <w:pPr>
        <w:tabs>
          <w:tab w:val="left" w:pos="312"/>
        </w:tabs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（1）项目背景及概况；</w:t>
      </w:r>
    </w:p>
    <w:p>
      <w:pPr>
        <w:tabs>
          <w:tab w:val="left" w:pos="312"/>
        </w:tabs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（2）项目单位基本情况；</w:t>
      </w:r>
    </w:p>
    <w:p>
      <w:pPr>
        <w:tabs>
          <w:tab w:val="left" w:pos="312"/>
        </w:tabs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（3）主要建设内容（含建设目标、建设期、总投资及投资来源等）；</w:t>
      </w:r>
    </w:p>
    <w:p>
      <w:pPr>
        <w:tabs>
          <w:tab w:val="left" w:pos="312"/>
        </w:tabs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（4）数据资源采集、汇聚、存储、共享开放等；</w:t>
      </w:r>
    </w:p>
    <w:p>
      <w:pPr>
        <w:tabs>
          <w:tab w:val="left" w:pos="312"/>
        </w:tabs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（5）技术支撑、技术来源、人员培训等；</w:t>
      </w:r>
    </w:p>
    <w:p>
      <w:pPr>
        <w:tabs>
          <w:tab w:val="left" w:pos="312"/>
        </w:tabs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（6）应用效益分析（对提升政府治理能力和治理体系现代化、服务改善民生等的效益，以及增值服务开发应用等）。</w:t>
      </w:r>
    </w:p>
    <w:p>
      <w:pPr>
        <w:tabs>
          <w:tab w:val="left" w:pos="312"/>
        </w:tabs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4.有关附件：</w:t>
      </w:r>
    </w:p>
    <w:p>
      <w:pPr>
        <w:tabs>
          <w:tab w:val="left" w:pos="312"/>
        </w:tabs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提供与示范项目申报有关的其他资料，如：可行性研究报告或建设方案，有关立项批准文件，审核、核准或备案证明，资质证书、技术报告、检测报告、专利证书、奖励证明、用户使用报告等。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spacing w:line="64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贵州省数字治理 数据民生典型示范项目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申报表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401"/>
        <w:gridCol w:w="29"/>
        <w:gridCol w:w="926"/>
        <w:gridCol w:w="1093"/>
        <w:gridCol w:w="151"/>
        <w:gridCol w:w="839"/>
        <w:gridCol w:w="61"/>
        <w:gridCol w:w="2144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09" w:hRule="atLeast"/>
          <w:jc w:val="center"/>
        </w:trPr>
        <w:tc>
          <w:tcPr>
            <w:tcW w:w="856" w:type="dxa"/>
            <w:vMerge w:val="restart"/>
          </w:tcPr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项目背景及概况</w:t>
            </w:r>
          </w:p>
        </w:tc>
        <w:tc>
          <w:tcPr>
            <w:tcW w:w="2430" w:type="dxa"/>
            <w:gridSpan w:val="2"/>
          </w:tcPr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214" w:type="dxa"/>
            <w:gridSpan w:val="6"/>
          </w:tcPr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856" w:type="dxa"/>
            <w:vMerge w:val="continue"/>
          </w:tcPr>
          <w:p>
            <w:pPr>
              <w:rPr>
                <w:szCs w:val="24"/>
              </w:rPr>
            </w:pPr>
          </w:p>
        </w:tc>
        <w:tc>
          <w:tcPr>
            <w:tcW w:w="2430" w:type="dxa"/>
            <w:gridSpan w:val="2"/>
            <w:vMerge w:val="restart"/>
          </w:tcPr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926" w:type="dxa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244" w:type="dxa"/>
            <w:gridSpan w:val="2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00" w:type="dxa"/>
            <w:gridSpan w:val="2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2144" w:type="dxa"/>
          </w:tcPr>
          <w:p>
            <w:pPr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856" w:type="dxa"/>
            <w:vMerge w:val="continue"/>
          </w:tcPr>
          <w:p>
            <w:pPr>
              <w:rPr>
                <w:szCs w:val="24"/>
              </w:rPr>
            </w:pPr>
          </w:p>
        </w:tc>
        <w:tc>
          <w:tcPr>
            <w:tcW w:w="2430" w:type="dxa"/>
            <w:gridSpan w:val="2"/>
            <w:vMerge w:val="continue"/>
          </w:tcPr>
          <w:p>
            <w:pPr>
              <w:rPr>
                <w:szCs w:val="24"/>
              </w:rPr>
            </w:pPr>
          </w:p>
        </w:tc>
        <w:tc>
          <w:tcPr>
            <w:tcW w:w="926" w:type="dxa"/>
          </w:tcPr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电话</w:t>
            </w:r>
          </w:p>
        </w:tc>
        <w:tc>
          <w:tcPr>
            <w:tcW w:w="4288" w:type="dxa"/>
            <w:gridSpan w:val="5"/>
          </w:tcPr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62" w:hRule="atLeast"/>
          <w:jc w:val="center"/>
        </w:trPr>
        <w:tc>
          <w:tcPr>
            <w:tcW w:w="856" w:type="dxa"/>
            <w:vMerge w:val="continue"/>
          </w:tcPr>
          <w:p>
            <w:pPr>
              <w:rPr>
                <w:szCs w:val="24"/>
              </w:rPr>
            </w:pPr>
          </w:p>
        </w:tc>
        <w:tc>
          <w:tcPr>
            <w:tcW w:w="2430" w:type="dxa"/>
            <w:gridSpan w:val="2"/>
            <w:vMerge w:val="continue"/>
          </w:tcPr>
          <w:p>
            <w:pPr>
              <w:rPr>
                <w:szCs w:val="24"/>
              </w:rPr>
            </w:pPr>
          </w:p>
        </w:tc>
        <w:tc>
          <w:tcPr>
            <w:tcW w:w="926" w:type="dxa"/>
          </w:tcPr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邮箱</w:t>
            </w:r>
          </w:p>
        </w:tc>
        <w:tc>
          <w:tcPr>
            <w:tcW w:w="4288" w:type="dxa"/>
            <w:gridSpan w:val="5"/>
          </w:tcPr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856" w:type="dxa"/>
            <w:vMerge w:val="continue"/>
          </w:tcPr>
          <w:p>
            <w:pPr>
              <w:rPr>
                <w:szCs w:val="24"/>
              </w:rPr>
            </w:pPr>
          </w:p>
        </w:tc>
        <w:tc>
          <w:tcPr>
            <w:tcW w:w="2430" w:type="dxa"/>
            <w:gridSpan w:val="2"/>
            <w:vMerge w:val="restart"/>
          </w:tcPr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926" w:type="dxa"/>
          </w:tcPr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244" w:type="dxa"/>
            <w:gridSpan w:val="2"/>
          </w:tcPr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39" w:type="dxa"/>
          </w:tcPr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2205" w:type="dxa"/>
            <w:gridSpan w:val="2"/>
          </w:tcPr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856" w:type="dxa"/>
            <w:vMerge w:val="continue"/>
          </w:tcPr>
          <w:p>
            <w:pPr>
              <w:rPr>
                <w:szCs w:val="24"/>
              </w:rPr>
            </w:pPr>
          </w:p>
        </w:tc>
        <w:tc>
          <w:tcPr>
            <w:tcW w:w="2430" w:type="dxa"/>
            <w:gridSpan w:val="2"/>
            <w:vMerge w:val="continue"/>
          </w:tcPr>
          <w:p>
            <w:pPr>
              <w:rPr>
                <w:szCs w:val="24"/>
              </w:rPr>
            </w:pPr>
          </w:p>
        </w:tc>
        <w:tc>
          <w:tcPr>
            <w:tcW w:w="926" w:type="dxa"/>
          </w:tcPr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电话</w:t>
            </w:r>
          </w:p>
        </w:tc>
        <w:tc>
          <w:tcPr>
            <w:tcW w:w="4288" w:type="dxa"/>
            <w:gridSpan w:val="5"/>
          </w:tcPr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856" w:type="dxa"/>
            <w:vMerge w:val="continue"/>
          </w:tcPr>
          <w:p>
            <w:pPr>
              <w:rPr>
                <w:szCs w:val="24"/>
              </w:rPr>
            </w:pPr>
          </w:p>
        </w:tc>
        <w:tc>
          <w:tcPr>
            <w:tcW w:w="2430" w:type="dxa"/>
            <w:gridSpan w:val="2"/>
            <w:vMerge w:val="continue"/>
          </w:tcPr>
          <w:p>
            <w:pPr>
              <w:rPr>
                <w:szCs w:val="24"/>
              </w:rPr>
            </w:pPr>
          </w:p>
        </w:tc>
        <w:tc>
          <w:tcPr>
            <w:tcW w:w="926" w:type="dxa"/>
          </w:tcPr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邮箱</w:t>
            </w:r>
          </w:p>
        </w:tc>
        <w:tc>
          <w:tcPr>
            <w:tcW w:w="4288" w:type="dxa"/>
            <w:gridSpan w:val="5"/>
          </w:tcPr>
          <w:p>
            <w:pPr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856" w:type="dxa"/>
            <w:vMerge w:val="continue"/>
          </w:tcPr>
          <w:p>
            <w:pPr>
              <w:rPr>
                <w:szCs w:val="24"/>
              </w:rPr>
            </w:pPr>
          </w:p>
        </w:tc>
        <w:tc>
          <w:tcPr>
            <w:tcW w:w="2430" w:type="dxa"/>
            <w:gridSpan w:val="2"/>
          </w:tcPr>
          <w:p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主要参与人员及单位</w:t>
            </w:r>
          </w:p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（注明负责领域，包括：系统设计、数据处理、数据传输、安全管理、运维保障等）</w:t>
            </w:r>
          </w:p>
        </w:tc>
        <w:tc>
          <w:tcPr>
            <w:tcW w:w="5214" w:type="dxa"/>
            <w:gridSpan w:val="6"/>
          </w:tcPr>
          <w:p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856" w:type="dxa"/>
            <w:vMerge w:val="continue"/>
          </w:tcPr>
          <w:p>
            <w:pPr>
              <w:rPr>
                <w:szCs w:val="24"/>
              </w:rPr>
            </w:pPr>
          </w:p>
        </w:tc>
        <w:tc>
          <w:tcPr>
            <w:tcW w:w="2430" w:type="dxa"/>
            <w:gridSpan w:val="2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立项情况</w:t>
            </w:r>
          </w:p>
        </w:tc>
        <w:tc>
          <w:tcPr>
            <w:tcW w:w="5214" w:type="dxa"/>
            <w:gridSpan w:val="6"/>
          </w:tcPr>
          <w:p>
            <w:pPr>
              <w:ind w:firstLine="840" w:firstLineChars="3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 w:cs="等线"/>
                <w:sz w:val="28"/>
                <w:szCs w:val="28"/>
              </w:rPr>
              <w:t xml:space="preserve">已立项  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 w:cs="等线"/>
                <w:sz w:val="28"/>
                <w:szCs w:val="28"/>
              </w:rPr>
              <w:t>未立项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856" w:type="dxa"/>
            <w:vMerge w:val="continue"/>
          </w:tcPr>
          <w:p>
            <w:pPr>
              <w:rPr>
                <w:szCs w:val="24"/>
              </w:rPr>
            </w:pPr>
          </w:p>
        </w:tc>
        <w:tc>
          <w:tcPr>
            <w:tcW w:w="2430" w:type="dxa"/>
            <w:gridSpan w:val="2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总投资（万元）</w:t>
            </w:r>
          </w:p>
        </w:tc>
        <w:tc>
          <w:tcPr>
            <w:tcW w:w="5214" w:type="dxa"/>
            <w:gridSpan w:val="6"/>
          </w:tcPr>
          <w:p>
            <w:pPr>
              <w:ind w:firstLine="840" w:firstLineChars="300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856" w:type="dxa"/>
            <w:vMerge w:val="continue"/>
          </w:tcPr>
          <w:p>
            <w:pPr>
              <w:rPr>
                <w:szCs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资金到位情况</w:t>
            </w:r>
          </w:p>
        </w:tc>
        <w:tc>
          <w:tcPr>
            <w:tcW w:w="5214" w:type="dxa"/>
            <w:gridSpan w:val="6"/>
          </w:tcPr>
          <w:p>
            <w:pPr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□资金全额落实 □存在资金缺口</w:t>
            </w:r>
          </w:p>
          <w:p>
            <w:pPr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□资金尚未落实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856" w:type="dxa"/>
            <w:vMerge w:val="continue"/>
          </w:tcPr>
          <w:p>
            <w:pPr>
              <w:rPr>
                <w:szCs w:val="24"/>
              </w:rPr>
            </w:pPr>
          </w:p>
        </w:tc>
        <w:tc>
          <w:tcPr>
            <w:tcW w:w="2430" w:type="dxa"/>
            <w:gridSpan w:val="2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项目建设情况</w:t>
            </w:r>
          </w:p>
        </w:tc>
        <w:tc>
          <w:tcPr>
            <w:tcW w:w="5214" w:type="dxa"/>
            <w:gridSpan w:val="6"/>
          </w:tcPr>
          <w:p>
            <w:pPr>
              <w:ind w:firstLine="840" w:firstLineChars="300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□未建  □在建  □已建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856" w:type="dxa"/>
            <w:vMerge w:val="continue"/>
          </w:tcPr>
          <w:p>
            <w:pPr>
              <w:rPr>
                <w:szCs w:val="24"/>
              </w:rPr>
            </w:pPr>
          </w:p>
        </w:tc>
        <w:tc>
          <w:tcPr>
            <w:tcW w:w="2430" w:type="dxa"/>
            <w:gridSpan w:val="2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项目建设周期</w:t>
            </w:r>
          </w:p>
        </w:tc>
        <w:tc>
          <w:tcPr>
            <w:tcW w:w="5214" w:type="dxa"/>
            <w:gridSpan w:val="6"/>
          </w:tcPr>
          <w:p>
            <w:pPr>
              <w:ind w:firstLine="840" w:firstLineChars="300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年</w:t>
            </w:r>
            <w:r>
              <w:rPr>
                <w:rFonts w:ascii="仿宋_GB2312" w:eastAsia="仿宋_GB2312" w:cs="宋体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 w:cs="宋体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 xml:space="preserve">-   年 </w:t>
            </w:r>
            <w:r>
              <w:rPr>
                <w:rFonts w:ascii="仿宋_GB2312" w:eastAsia="仿宋_GB2312" w:cs="宋体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856" w:type="dxa"/>
            <w:vMerge w:val="continue"/>
          </w:tcPr>
          <w:p>
            <w:pPr>
              <w:rPr>
                <w:szCs w:val="24"/>
              </w:rPr>
            </w:pPr>
          </w:p>
        </w:tc>
        <w:tc>
          <w:tcPr>
            <w:tcW w:w="4449" w:type="dxa"/>
            <w:gridSpan w:val="4"/>
          </w:tcPr>
          <w:p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相关业务系统是否部署在云上贵州</w:t>
            </w:r>
          </w:p>
        </w:tc>
        <w:tc>
          <w:tcPr>
            <w:tcW w:w="3195" w:type="dxa"/>
            <w:gridSpan w:val="4"/>
          </w:tcPr>
          <w:p>
            <w:pPr>
              <w:spacing w:line="480" w:lineRule="auto"/>
              <w:ind w:firstLine="840" w:firstLineChars="300"/>
              <w:rPr>
                <w:rFonts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jc w:val="center"/>
        </w:trPr>
        <w:tc>
          <w:tcPr>
            <w:tcW w:w="856" w:type="dxa"/>
            <w:vMerge w:val="continue"/>
          </w:tcPr>
          <w:p>
            <w:pPr>
              <w:rPr>
                <w:szCs w:val="24"/>
              </w:rPr>
            </w:pPr>
          </w:p>
        </w:tc>
        <w:tc>
          <w:tcPr>
            <w:tcW w:w="4449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是否与其他部门共享交换数据</w:t>
            </w:r>
          </w:p>
        </w:tc>
        <w:tc>
          <w:tcPr>
            <w:tcW w:w="3195" w:type="dxa"/>
            <w:gridSpan w:val="4"/>
          </w:tcPr>
          <w:p>
            <w:pPr>
              <w:spacing w:line="480" w:lineRule="auto"/>
              <w:ind w:firstLine="840" w:firstLineChars="3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□</w:t>
            </w:r>
            <w:r>
              <w:rPr>
                <w:rFonts w:hint="eastAsia" w:ascii="宋体" w:cs="宋体"/>
                <w:sz w:val="28"/>
                <w:szCs w:val="28"/>
              </w:rPr>
              <w:t>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</w:tcPr>
          <w:p>
            <w:pPr>
              <w:spacing w:line="48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449" w:type="dxa"/>
            <w:gridSpan w:val="4"/>
          </w:tcPr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若有，请列举需要共享交换</w:t>
            </w:r>
          </w:p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数据的相应部门</w:t>
            </w:r>
          </w:p>
        </w:tc>
        <w:tc>
          <w:tcPr>
            <w:tcW w:w="3217" w:type="dxa"/>
            <w:gridSpan w:val="5"/>
          </w:tcPr>
          <w:p>
            <w:pPr>
              <w:spacing w:line="48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856" w:type="dxa"/>
          </w:tcPr>
          <w:p>
            <w:pPr>
              <w:spacing w:line="48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401" w:type="dxa"/>
          </w:tcPr>
          <w:p>
            <w:pPr>
              <w:spacing w:line="48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项目申请领域</w:t>
            </w:r>
          </w:p>
        </w:tc>
        <w:tc>
          <w:tcPr>
            <w:tcW w:w="5265" w:type="dxa"/>
            <w:gridSpan w:val="8"/>
          </w:tcPr>
          <w:p>
            <w:pPr>
              <w:spacing w:line="480" w:lineRule="auto"/>
              <w:ind w:firstLine="840" w:firstLineChars="3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 w:cs="等线"/>
                <w:sz w:val="28"/>
                <w:szCs w:val="28"/>
              </w:rPr>
              <w:t xml:space="preserve">数字治理领域  </w:t>
            </w:r>
            <w:r>
              <w:rPr>
                <w:rFonts w:hint="eastAsia" w:ascii="仿宋_GB2312" w:eastAsia="仿宋_GB2312" w:cs="宋体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 w:cs="等线"/>
                <w:sz w:val="28"/>
                <w:szCs w:val="28"/>
              </w:rPr>
              <w:t>数字民生领域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856" w:type="dxa"/>
          </w:tcPr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</w:t>
            </w:r>
          </w:p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单位</w:t>
            </w:r>
          </w:p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基本</w:t>
            </w:r>
          </w:p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7666" w:type="dxa"/>
            <w:gridSpan w:val="9"/>
          </w:tcPr>
          <w:p>
            <w:pPr>
              <w:spacing w:line="240" w:lineRule="atLeas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856" w:type="dxa"/>
          </w:tcPr>
          <w:p>
            <w:pPr>
              <w:snapToGrid w:val="0"/>
              <w:spacing w:before="312" w:beforeLines="100" w:line="240" w:lineRule="atLeast"/>
              <w:jc w:val="distribut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主要</w:t>
            </w:r>
          </w:p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建设</w:t>
            </w:r>
          </w:p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7666" w:type="dxa"/>
            <w:gridSpan w:val="9"/>
          </w:tcPr>
          <w:p>
            <w:pPr>
              <w:spacing w:line="14" w:lineRule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主要填写：项目主要建设内容（含建设目标、建设期、总投资及投资来源等）；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数据</w:t>
            </w:r>
          </w:p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资源</w:t>
            </w:r>
          </w:p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管理</w:t>
            </w:r>
          </w:p>
        </w:tc>
        <w:tc>
          <w:tcPr>
            <w:tcW w:w="7666" w:type="dxa"/>
            <w:gridSpan w:val="9"/>
          </w:tcPr>
          <w:p>
            <w:pPr>
              <w:spacing w:line="14" w:lineRule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数据资源采集、汇聚、储存、共享开放等。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</w:t>
            </w:r>
          </w:p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应用</w:t>
            </w:r>
          </w:p>
          <w:p>
            <w:pPr>
              <w:snapToGrid w:val="0"/>
              <w:spacing w:line="240" w:lineRule="atLeast"/>
              <w:jc w:val="distribut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技术</w:t>
            </w:r>
          </w:p>
        </w:tc>
        <w:tc>
          <w:tcPr>
            <w:tcW w:w="7666" w:type="dxa"/>
            <w:gridSpan w:val="9"/>
          </w:tcPr>
          <w:p>
            <w:pPr>
              <w:spacing w:line="14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包括技术支撑、技术来源、人员培训等。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6" w:type="dxa"/>
            <w:vAlign w:val="center"/>
          </w:tcPr>
          <w:p>
            <w:pPr>
              <w:snapToGrid w:val="0"/>
              <w:spacing w:line="360" w:lineRule="auto"/>
              <w:jc w:val="distribut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应用</w:t>
            </w:r>
          </w:p>
          <w:p>
            <w:pPr>
              <w:snapToGrid w:val="0"/>
              <w:spacing w:line="360" w:lineRule="auto"/>
              <w:jc w:val="distribut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效益</w:t>
            </w:r>
          </w:p>
          <w:p>
            <w:pPr>
              <w:snapToGrid w:val="0"/>
              <w:spacing w:line="360" w:lineRule="auto"/>
              <w:jc w:val="distribute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分析</w:t>
            </w:r>
          </w:p>
        </w:tc>
        <w:tc>
          <w:tcPr>
            <w:tcW w:w="7666" w:type="dxa"/>
            <w:gridSpan w:val="9"/>
          </w:tcPr>
          <w:p>
            <w:pPr>
              <w:spacing w:line="14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8522" w:type="dxa"/>
            <w:gridSpan w:val="10"/>
          </w:tcPr>
          <w:p>
            <w:pPr>
              <w:spacing w:line="14" w:lineRule="auto"/>
              <w:ind w:firstLine="1120" w:firstLineChars="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省直部门或市（州）、贵安新区大数据主管部门意见：</w:t>
            </w:r>
          </w:p>
          <w:p>
            <w:pPr>
              <w:spacing w:line="14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（盖章）</w:t>
            </w:r>
          </w:p>
          <w:p>
            <w:pPr>
              <w:spacing w:line="14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</w:rPr>
              <w:t>1年   月    日</w:t>
            </w:r>
          </w:p>
          <w:p>
            <w:pPr>
              <w:spacing w:line="14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62AEA"/>
    <w:rsid w:val="3F362AEA"/>
    <w:rsid w:val="6400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  <w:rPr>
      <w:szCs w:val="21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uiPriority w:val="0"/>
    <w:rPr>
      <w:color w:val="333333"/>
      <w:u w:val="none"/>
      <w:bdr w:val="none" w:color="auto" w:sz="0" w:space="0"/>
    </w:rPr>
  </w:style>
  <w:style w:type="character" w:styleId="7">
    <w:name w:val="Emphasis"/>
    <w:basedOn w:val="4"/>
    <w:qFormat/>
    <w:uiPriority w:val="0"/>
    <w:rPr>
      <w:color w:val="FFFFFF"/>
      <w:sz w:val="24"/>
      <w:szCs w:val="24"/>
    </w:rPr>
  </w:style>
  <w:style w:type="character" w:styleId="8">
    <w:name w:val="Hyperlink"/>
    <w:basedOn w:val="4"/>
    <w:uiPriority w:val="0"/>
    <w:rPr>
      <w:color w:val="333333"/>
      <w:u w:val="none"/>
      <w:bdr w:val="none" w:color="auto" w:sz="0" w:space="0"/>
    </w:rPr>
  </w:style>
  <w:style w:type="character" w:styleId="9">
    <w:name w:val="HTML Code"/>
    <w:basedOn w:val="4"/>
    <w:uiPriority w:val="0"/>
    <w:rPr>
      <w:rFonts w:hint="default" w:ascii="Consolas" w:hAnsi="Consolas" w:eastAsia="Consolas" w:cs="Consolas"/>
      <w:color w:val="E83E8C"/>
      <w:sz w:val="21"/>
      <w:szCs w:val="21"/>
      <w:bdr w:val="none" w:color="auto" w:sz="0" w:space="0"/>
    </w:rPr>
  </w:style>
  <w:style w:type="character" w:styleId="10">
    <w:name w:val="HTML Keyboard"/>
    <w:basedOn w:val="4"/>
    <w:uiPriority w:val="0"/>
    <w:rPr>
      <w:rFonts w:hint="default" w:ascii="Consolas" w:hAnsi="Consolas" w:eastAsia="Consolas" w:cs="Consolas"/>
      <w:color w:val="FFFFFF"/>
      <w:sz w:val="21"/>
      <w:szCs w:val="21"/>
      <w:shd w:val="clear" w:fill="212529"/>
    </w:rPr>
  </w:style>
  <w:style w:type="character" w:styleId="11">
    <w:name w:val="HTML Sample"/>
    <w:basedOn w:val="4"/>
    <w:uiPriority w:val="0"/>
    <w:rPr>
      <w:rFonts w:ascii="Consolas" w:hAnsi="Consolas" w:eastAsia="Consolas" w:cs="Consolas"/>
      <w:sz w:val="21"/>
      <w:szCs w:val="21"/>
    </w:rPr>
  </w:style>
  <w:style w:type="paragraph" w:customStyle="1" w:styleId="12">
    <w:name w:val="mt_10"/>
    <w:basedOn w:val="1"/>
    <w:uiPriority w:val="0"/>
    <w:pPr>
      <w:spacing w:before="150" w:beforeAutospacing="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2021-10-28T07:55:00Z</dcterms:created>
  <dc:creator>黄小淇</dc:creator>
  <cp:lastModifiedBy>望1399948348</cp:lastModifiedBy>
  <dcterms:modified xsi:type="dcterms:W3CDTF">2021-11-04T02:25:35Z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F8BBABAE2CA246399F6C21F6C8934F24</vt:lpwstr>
  </property>
</Properties>
</file>