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40" w:lineRule="exact"/>
        <w:jc w:val="center"/>
        <w:rPr>
          <w:rFonts w:hint="eastAsia" w:ascii="方正小标宋简体" w:hAnsi="方正小标宋简体" w:eastAsia="方正小标宋简体" w:cs="方正小标宋简体"/>
          <w:bCs/>
          <w:color w:val="FF0000"/>
          <w:spacing w:val="40"/>
          <w:w w:val="75"/>
          <w:sz w:val="112"/>
          <w:szCs w:val="112"/>
        </w:rPr>
      </w:pPr>
      <w:r>
        <w:rPr>
          <w:rFonts w:hint="eastAsia" w:ascii="方正小标宋简体" w:hAnsi="方正小标宋简体" w:eastAsia="方正小标宋简体" w:cs="方正小标宋简体"/>
          <w:bCs/>
          <w:color w:val="FF0000"/>
          <w:spacing w:val="40"/>
          <w:w w:val="65"/>
          <w:sz w:val="96"/>
          <w:szCs w:val="96"/>
        </w:rPr>
        <w:t>贵州商学院</w:t>
      </w:r>
      <w:r>
        <w:rPr>
          <w:rFonts w:hint="eastAsia" w:ascii="方正小标宋简体" w:hAnsi="方正小标宋简体" w:eastAsia="方正小标宋简体" w:cs="方正小标宋简体"/>
          <w:bCs/>
          <w:color w:val="FF0000"/>
          <w:spacing w:val="40"/>
          <w:w w:val="65"/>
          <w:sz w:val="96"/>
          <w:szCs w:val="96"/>
          <w:lang w:val="en-US" w:eastAsia="zh-CN"/>
        </w:rPr>
        <w:t>教务处</w:t>
      </w:r>
      <w:r>
        <w:rPr>
          <w:rFonts w:hint="eastAsia" w:ascii="方正小标宋简体" w:hAnsi="方正小标宋简体" w:eastAsia="方正小标宋简体" w:cs="方正小标宋简体"/>
          <w:bCs/>
          <w:color w:val="FF0000"/>
          <w:spacing w:val="40"/>
          <w:w w:val="65"/>
          <w:sz w:val="96"/>
          <w:szCs w:val="96"/>
        </w:rPr>
        <w:t>文件</w:t>
      </w:r>
    </w:p>
    <w:p>
      <w:pPr>
        <w:spacing w:line="500" w:lineRule="exact"/>
        <w:rPr>
          <w:rFonts w:ascii="仿宋" w:hAnsi="仿宋" w:eastAsia="仿宋"/>
          <w:color w:val="000000"/>
          <w:sz w:val="32"/>
          <w:szCs w:val="32"/>
        </w:rPr>
      </w:pPr>
    </w:p>
    <w:p>
      <w:pPr>
        <w:spacing w:line="500" w:lineRule="exact"/>
        <w:rPr>
          <w:rFonts w:ascii="仿宋" w:hAnsi="仿宋" w:eastAsia="仿宋"/>
          <w:color w:val="000000"/>
          <w:sz w:val="32"/>
          <w:szCs w:val="32"/>
        </w:rPr>
      </w:pPr>
    </w:p>
    <w:p>
      <w:pPr>
        <w:spacing w:line="500" w:lineRule="exact"/>
        <w:rPr>
          <w:rFonts w:ascii="仿宋" w:hAnsi="仿宋" w:eastAsia="仿宋"/>
          <w:color w:val="000000"/>
          <w:sz w:val="32"/>
          <w:szCs w:val="32"/>
        </w:rPr>
      </w:pPr>
    </w:p>
    <w:p>
      <w:pPr>
        <w:spacing w:line="500" w:lineRule="exact"/>
        <w:jc w:val="center"/>
        <w:rPr>
          <w:rFonts w:ascii="仿宋" w:hAnsi="仿宋" w:eastAsia="仿宋"/>
          <w:color w:val="000000"/>
          <w:sz w:val="32"/>
          <w:szCs w:val="32"/>
        </w:rPr>
      </w:pPr>
      <w:r>
        <w:rPr>
          <w:rFonts w:hint="eastAsia" w:ascii="仿宋" w:hAnsi="仿宋" w:eastAsia="仿宋" w:cs="仿宋"/>
          <w:b w:val="0"/>
          <w:bCs w:val="0"/>
          <w:color w:val="auto"/>
          <w:sz w:val="32"/>
          <w:szCs w:val="32"/>
          <w:lang w:eastAsia="zh-CN"/>
        </w:rPr>
        <w:t>黔商院教发</w:t>
      </w:r>
      <w:r>
        <w:rPr>
          <w:rFonts w:hint="eastAsia" w:ascii="仿宋" w:hAnsi="仿宋" w:eastAsia="仿宋" w:cs="仿宋"/>
          <w:b w:val="0"/>
          <w:bCs w:val="0"/>
          <w:color w:val="auto"/>
          <w:sz w:val="32"/>
          <w:szCs w:val="32"/>
        </w:rPr>
        <w:t>〔20</w:t>
      </w:r>
      <w:r>
        <w:rPr>
          <w:rFonts w:hint="eastAsia" w:ascii="仿宋" w:hAnsi="仿宋" w:eastAsia="仿宋" w:cs="仿宋"/>
          <w:b w:val="0"/>
          <w:bCs w:val="0"/>
          <w:color w:val="auto"/>
          <w:sz w:val="32"/>
          <w:szCs w:val="32"/>
          <w:lang w:val="en-US" w:eastAsia="zh-CN"/>
        </w:rPr>
        <w:t>24</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34</w:t>
      </w:r>
      <w:r>
        <w:rPr>
          <w:rFonts w:hint="eastAsia" w:ascii="仿宋" w:hAnsi="仿宋" w:eastAsia="仿宋" w:cs="仿宋"/>
          <w:b w:val="0"/>
          <w:bCs w:val="0"/>
          <w:color w:val="auto"/>
          <w:sz w:val="32"/>
          <w:szCs w:val="32"/>
        </w:rPr>
        <w:t>号</w:t>
      </w:r>
    </w:p>
    <w:p>
      <w:pPr>
        <w:spacing w:line="500" w:lineRule="exact"/>
        <w:jc w:val="center"/>
      </w:pPr>
      <w:r>
        <mc:AlternateContent>
          <mc:Choice Requires="wps">
            <w:drawing>
              <wp:anchor distT="0" distB="0" distL="114300" distR="114300" simplePos="0" relativeHeight="251659264" behindDoc="1" locked="0" layoutInCell="1" allowOverlap="1">
                <wp:simplePos x="0" y="0"/>
                <wp:positionH relativeFrom="column">
                  <wp:posOffset>-99695</wp:posOffset>
                </wp:positionH>
                <wp:positionV relativeFrom="paragraph">
                  <wp:posOffset>95885</wp:posOffset>
                </wp:positionV>
                <wp:extent cx="5706110" cy="0"/>
                <wp:effectExtent l="0" t="12700" r="8890" b="15875"/>
                <wp:wrapNone/>
                <wp:docPr id="1" name="直接连接符 1"/>
                <wp:cNvGraphicFramePr/>
                <a:graphic xmlns:a="http://schemas.openxmlformats.org/drawingml/2006/main">
                  <a:graphicData uri="http://schemas.microsoft.com/office/word/2010/wordprocessingShape">
                    <wps:wsp>
                      <wps:cNvCnPr/>
                      <wps:spPr>
                        <a:xfrm>
                          <a:off x="0" y="0"/>
                          <a:ext cx="570611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85pt;margin-top:7.55pt;height:0pt;width:449.3pt;z-index:-251657216;mso-width-relative:page;mso-height-relative:page;" filled="f" stroked="t" coordsize="21600,21600" o:gfxdata="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7LUJ81gAAAAkBAAAPAAAAAAAAAAEAIAAAACIAAABkcnMvZG93bnJldi54&#10;bWxQSwECFAAUAAAACACHTuJAW+WiQ/wBAADzAwAADgAAAAAAAAABACAAAAAlAQAAZHJzL2Uyb0Rv&#10;Yy54bWxQSwUGAAAAAAYABgBZAQAAkwU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lang w:eastAsia="zh-CN"/>
        </w:rPr>
      </w:pPr>
      <w:r>
        <w:rPr>
          <w:rFonts w:hint="eastAsia" w:ascii="方正小标宋简体" w:hAnsi="方正小标宋简体" w:eastAsia="方正小标宋简体" w:cs="方正小标宋简体"/>
          <w:b w:val="0"/>
          <w:bCs w:val="0"/>
          <w:sz w:val="44"/>
          <w:szCs w:val="52"/>
        </w:rPr>
        <w:t>关于</w:t>
      </w:r>
      <w:r>
        <w:rPr>
          <w:rFonts w:hint="eastAsia" w:ascii="方正小标宋简体" w:hAnsi="方正小标宋简体" w:eastAsia="方正小标宋简体" w:cs="方正小标宋简体"/>
          <w:b w:val="0"/>
          <w:bCs w:val="0"/>
          <w:sz w:val="44"/>
          <w:szCs w:val="52"/>
          <w:lang w:val="en-US" w:eastAsia="zh-CN"/>
        </w:rPr>
        <w:t>往届本科毕业生</w:t>
      </w:r>
      <w:r>
        <w:rPr>
          <w:rFonts w:hint="eastAsia" w:ascii="方正小标宋简体" w:hAnsi="方正小标宋简体" w:eastAsia="方正小标宋简体" w:cs="方正小标宋简体"/>
          <w:b w:val="0"/>
          <w:bCs w:val="0"/>
          <w:sz w:val="44"/>
          <w:szCs w:val="52"/>
        </w:rPr>
        <w:t>申请</w:t>
      </w:r>
      <w:r>
        <w:rPr>
          <w:rFonts w:hint="eastAsia" w:ascii="方正小标宋简体" w:hAnsi="方正小标宋简体" w:eastAsia="方正小标宋简体" w:cs="方正小标宋简体"/>
          <w:b w:val="0"/>
          <w:bCs w:val="0"/>
          <w:sz w:val="44"/>
          <w:szCs w:val="52"/>
          <w:lang w:eastAsia="zh-CN"/>
        </w:rPr>
        <w:t>授予</w:t>
      </w:r>
      <w:r>
        <w:rPr>
          <w:rFonts w:hint="eastAsia" w:ascii="方正小标宋简体" w:hAnsi="方正小标宋简体" w:eastAsia="方正小标宋简体" w:cs="方正小标宋简体"/>
          <w:b w:val="0"/>
          <w:bCs w:val="0"/>
          <w:sz w:val="44"/>
          <w:szCs w:val="52"/>
        </w:rPr>
        <w:t>学士学位的通知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根据《贵州商学院学士学位授予工作细则（修订）》（黔商院发〔2021〕11号）有关规定，在最长修业年内获得本科毕业证书，且未授予学士学位的毕业生，若符合上述细则中有关条款，达到学士学位授予条件的，可申请授予学士学位。为确保该工作顺利进行，现将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申请对象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Cs w:val="0"/>
          <w:spacing w:val="0"/>
          <w:w w:val="100"/>
          <w:sz w:val="32"/>
          <w:szCs w:val="32"/>
          <w:lang w:val="en-US" w:eastAsia="zh-CN"/>
        </w:rPr>
      </w:pPr>
      <w:r>
        <w:rPr>
          <w:rFonts w:hint="default" w:ascii="仿宋" w:hAnsi="仿宋" w:eastAsia="仿宋" w:cs="仿宋"/>
          <w:bCs w:val="0"/>
          <w:spacing w:val="0"/>
          <w:w w:val="100"/>
          <w:sz w:val="32"/>
          <w:szCs w:val="32"/>
          <w:lang w:val="en-US" w:eastAsia="zh-CN"/>
        </w:rPr>
        <w:t>凡符合</w:t>
      </w:r>
      <w:r>
        <w:rPr>
          <w:rFonts w:hint="eastAsia" w:ascii="仿宋" w:hAnsi="仿宋" w:eastAsia="仿宋" w:cs="仿宋"/>
          <w:bCs w:val="0"/>
          <w:spacing w:val="0"/>
          <w:w w:val="100"/>
          <w:sz w:val="32"/>
          <w:szCs w:val="32"/>
          <w:lang w:val="en-US" w:eastAsia="zh-CN"/>
        </w:rPr>
        <w:t>《贵州商学院学士学位授予工作细则（修订）》（附件1）相关规定的在最长修业年内获得本科毕业证书，且未授予学士学位的毕业生</w:t>
      </w:r>
      <w:r>
        <w:rPr>
          <w:rFonts w:hint="default" w:ascii="仿宋" w:hAnsi="仿宋" w:eastAsia="仿宋" w:cs="仿宋"/>
          <w:bCs w:val="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2024年4月24日——2024年4月30日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（一）申请授予学士学位的学生填写《贵州商学院学生学士学位申请表》（附件2），并将相关证明材料于2024年4月30日（星期二）16:00前交至所在二级学院，逾期不予办理。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二）二级学院学位评定分委员需对申请授予学士学位的学生进行审核，并将名单在二级学院网站上予以公示，公示期5天。于2024年5月10日（星期五）前将公示结束后的学士学位授予学生名单及学位评定分委员会会议纪要等相关材料交至教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（三）教务处汇总各二级学院提交的申请授予学士学位学生名单，提交学校学位评定委员会复议审定。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（四）教务处根据学校学位评定委员会审议通过的授予名单打印制作学位证书。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（一）学位证书授予日期为学校学位评定委员会召开日期；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（二）领证日期为学校学位评定委员会结束后，具体时间另行通知。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val="0"/>
          <w:spacing w:val="0"/>
          <w:w w:val="1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附件：1.《贵州商学院学士学位授予工作细则（修订）》（黔商院发〔2021〕11号）</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 w:hAnsi="仿宋" w:eastAsia="仿宋" w:cs="仿宋"/>
          <w:bCs w:val="0"/>
          <w:spacing w:val="0"/>
          <w:w w:val="100"/>
          <w:sz w:val="32"/>
          <w:szCs w:val="32"/>
          <w:lang w:val="en-US" w:eastAsia="zh-CN"/>
        </w:rPr>
      </w:pPr>
      <w:r>
        <w:rPr>
          <w:rFonts w:hint="eastAsia" w:ascii="仿宋" w:hAnsi="仿宋" w:eastAsia="仿宋" w:cs="仿宋"/>
          <w:bCs w:val="0"/>
          <w:spacing w:val="0"/>
          <w:w w:val="100"/>
          <w:sz w:val="32"/>
          <w:szCs w:val="32"/>
          <w:lang w:val="en-US" w:eastAsia="zh-CN"/>
        </w:rPr>
        <w:t>2.贵州商学院学生学士学位申请表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sz w:val="32"/>
          <w:szCs w:val="32"/>
          <w:highlight w:val="none"/>
        </w:rPr>
        <w:drawing>
          <wp:anchor distT="0" distB="0" distL="114300" distR="114300" simplePos="0" relativeHeight="251661312" behindDoc="1" locked="0" layoutInCell="1" allowOverlap="1">
            <wp:simplePos x="0" y="0"/>
            <wp:positionH relativeFrom="column">
              <wp:posOffset>4145915</wp:posOffset>
            </wp:positionH>
            <wp:positionV relativeFrom="paragraph">
              <wp:posOffset>13335</wp:posOffset>
            </wp:positionV>
            <wp:extent cx="1471295" cy="1464945"/>
            <wp:effectExtent l="0" t="0" r="14605" b="1905"/>
            <wp:wrapNone/>
            <wp:docPr id="2" name="图片 2" descr="教务处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务处公章"/>
                    <pic:cNvPicPr>
                      <a:picLocks noChangeAspect="1"/>
                    </pic:cNvPicPr>
                  </pic:nvPicPr>
                  <pic:blipFill>
                    <a:blip r:embed="rId5"/>
                    <a:stretch>
                      <a:fillRect/>
                    </a:stretch>
                  </pic:blipFill>
                  <pic:spPr>
                    <a:xfrm>
                      <a:off x="0" y="0"/>
                      <a:ext cx="1471295" cy="146494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贵州商学院教务处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2024年4月24日</w:t>
      </w:r>
    </w:p>
    <w:tbl>
      <w:tblPr>
        <w:tblStyle w:val="7"/>
        <w:tblpPr w:leftFromText="180" w:rightFromText="180" w:vertAnchor="text" w:horzAnchor="page" w:tblpX="1662" w:tblpY="981"/>
        <w:tblW w:w="8897" w:type="dxa"/>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897"/>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1" w:hRule="atLeast"/>
          <w:jc w:val="center"/>
        </w:trPr>
        <w:tc>
          <w:tcPr>
            <w:tcW w:w="8897" w:type="dxa"/>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 w:cs="Times New Roman"/>
                <w:color w:val="000000"/>
                <w:sz w:val="28"/>
                <w:szCs w:val="28"/>
                <w:highlight w:val="none"/>
              </w:rPr>
            </w:pPr>
            <w:r>
              <w:rPr>
                <w:rFonts w:hint="eastAsia" w:ascii="仿宋" w:hAnsi="仿宋" w:eastAsia="仿宋" w:cs="仿宋"/>
                <w:bCs w:val="0"/>
                <w:spacing w:val="0"/>
                <w:w w:val="100"/>
                <w:kern w:val="2"/>
                <w:sz w:val="32"/>
                <w:szCs w:val="32"/>
                <w:lang w:val="en-US" w:eastAsia="zh-CN" w:bidi="ar-SA"/>
              </w:rPr>
              <w:t>贵州商学院教务处                   2024年</w:t>
            </w:r>
            <w:r>
              <w:rPr>
                <w:rFonts w:hint="eastAsia" w:ascii="仿宋" w:hAnsi="仿宋" w:cs="仿宋"/>
                <w:bCs w:val="0"/>
                <w:spacing w:val="0"/>
                <w:w w:val="100"/>
                <w:kern w:val="2"/>
                <w:sz w:val="32"/>
                <w:szCs w:val="32"/>
                <w:lang w:val="en-US" w:eastAsia="zh-CN" w:bidi="ar-SA"/>
              </w:rPr>
              <w:t>4</w:t>
            </w:r>
            <w:r>
              <w:rPr>
                <w:rFonts w:hint="eastAsia" w:ascii="仿宋" w:hAnsi="仿宋" w:eastAsia="仿宋" w:cs="仿宋"/>
                <w:bCs w:val="0"/>
                <w:spacing w:val="0"/>
                <w:w w:val="100"/>
                <w:kern w:val="2"/>
                <w:sz w:val="32"/>
                <w:szCs w:val="32"/>
                <w:lang w:val="en-US" w:eastAsia="zh-CN" w:bidi="ar-SA"/>
              </w:rPr>
              <w:t>月</w:t>
            </w:r>
            <w:r>
              <w:rPr>
                <w:rFonts w:hint="eastAsia" w:ascii="仿宋" w:hAnsi="仿宋" w:cs="仿宋"/>
                <w:bCs w:val="0"/>
                <w:spacing w:val="0"/>
                <w:w w:val="100"/>
                <w:kern w:val="2"/>
                <w:sz w:val="32"/>
                <w:szCs w:val="32"/>
                <w:lang w:val="en-US" w:eastAsia="zh-CN" w:bidi="ar-SA"/>
              </w:rPr>
              <w:t>24</w:t>
            </w:r>
            <w:r>
              <w:rPr>
                <w:rFonts w:hint="eastAsia" w:ascii="仿宋" w:hAnsi="仿宋" w:eastAsia="仿宋" w:cs="仿宋"/>
                <w:bCs w:val="0"/>
                <w:spacing w:val="0"/>
                <w:w w:val="100"/>
                <w:kern w:val="2"/>
                <w:sz w:val="32"/>
                <w:szCs w:val="32"/>
                <w:lang w:val="en-US" w:eastAsia="zh-CN" w:bidi="ar-SA"/>
              </w:rPr>
              <w:t>日印发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NTg1NzU5MzZiNGE3N2M0MzFmMDcxY2VlYjcwN2YifQ=="/>
  </w:docVars>
  <w:rsids>
    <w:rsidRoot w:val="60090A5F"/>
    <w:rsid w:val="03EE777C"/>
    <w:rsid w:val="04043639"/>
    <w:rsid w:val="054B313A"/>
    <w:rsid w:val="09B110B8"/>
    <w:rsid w:val="09E52CBE"/>
    <w:rsid w:val="0A613FA4"/>
    <w:rsid w:val="0D725B91"/>
    <w:rsid w:val="0E920A5D"/>
    <w:rsid w:val="130A499C"/>
    <w:rsid w:val="13854144"/>
    <w:rsid w:val="17B77CED"/>
    <w:rsid w:val="186677CB"/>
    <w:rsid w:val="18E4405B"/>
    <w:rsid w:val="1A411425"/>
    <w:rsid w:val="1BA355D1"/>
    <w:rsid w:val="1E53287E"/>
    <w:rsid w:val="1F3B6024"/>
    <w:rsid w:val="210603E4"/>
    <w:rsid w:val="21C74585"/>
    <w:rsid w:val="226A2E83"/>
    <w:rsid w:val="24A0178B"/>
    <w:rsid w:val="26DD391D"/>
    <w:rsid w:val="29213BDD"/>
    <w:rsid w:val="29C3613A"/>
    <w:rsid w:val="2CA60D58"/>
    <w:rsid w:val="2D9D235F"/>
    <w:rsid w:val="2E0573C5"/>
    <w:rsid w:val="2E942770"/>
    <w:rsid w:val="379D2F5B"/>
    <w:rsid w:val="38BD38B5"/>
    <w:rsid w:val="3B510FCD"/>
    <w:rsid w:val="3B5A188F"/>
    <w:rsid w:val="3C6B4A60"/>
    <w:rsid w:val="3CDE2BF7"/>
    <w:rsid w:val="3FC62645"/>
    <w:rsid w:val="41E36138"/>
    <w:rsid w:val="43DF61E6"/>
    <w:rsid w:val="44E71F35"/>
    <w:rsid w:val="45743D5D"/>
    <w:rsid w:val="45AD6A5F"/>
    <w:rsid w:val="45B85B30"/>
    <w:rsid w:val="45DE05E7"/>
    <w:rsid w:val="45FD79E7"/>
    <w:rsid w:val="47E25DC3"/>
    <w:rsid w:val="4A310EA0"/>
    <w:rsid w:val="4C393A63"/>
    <w:rsid w:val="4D383C2D"/>
    <w:rsid w:val="4E225197"/>
    <w:rsid w:val="4E70666F"/>
    <w:rsid w:val="4F38047C"/>
    <w:rsid w:val="508E1A12"/>
    <w:rsid w:val="53E67612"/>
    <w:rsid w:val="55516411"/>
    <w:rsid w:val="55592760"/>
    <w:rsid w:val="55595E62"/>
    <w:rsid w:val="56244B1C"/>
    <w:rsid w:val="57A1025C"/>
    <w:rsid w:val="5CCB3F43"/>
    <w:rsid w:val="5D812538"/>
    <w:rsid w:val="60090A5F"/>
    <w:rsid w:val="60632297"/>
    <w:rsid w:val="60985B4F"/>
    <w:rsid w:val="61BA27D8"/>
    <w:rsid w:val="63FA510E"/>
    <w:rsid w:val="6646288C"/>
    <w:rsid w:val="684839AD"/>
    <w:rsid w:val="689445F5"/>
    <w:rsid w:val="6AD1225D"/>
    <w:rsid w:val="6B6F5E45"/>
    <w:rsid w:val="725A1554"/>
    <w:rsid w:val="73117046"/>
    <w:rsid w:val="73FA2467"/>
    <w:rsid w:val="753B0BFF"/>
    <w:rsid w:val="7561493F"/>
    <w:rsid w:val="78D9133E"/>
    <w:rsid w:val="78F148D9"/>
    <w:rsid w:val="79F31FE8"/>
    <w:rsid w:val="7C7268D4"/>
    <w:rsid w:val="7E99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640</Words>
  <Characters>689</Characters>
  <Lines>0</Lines>
  <Paragraphs>0</Paragraphs>
  <TotalTime>1</TotalTime>
  <ScaleCrop>false</ScaleCrop>
  <LinksUpToDate>false</LinksUpToDate>
  <CharactersWithSpaces>708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2020-10-16T01:55:00Z</dcterms:created>
  <dc:creator>ninosuki</dc:creator>
  <cp:lastModifiedBy>ninosuki</cp:lastModifiedBy>
  <cp:lastPrinted>2024-04-24T02:57:32Z</cp:lastPrinted>
  <dcterms:modified xsi:type="dcterms:W3CDTF">2024-04-24T07:02:18Z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0424B141FDE24C3B87C26D3F3776730A</vt:lpwstr>
  </property>
</Properties>
</file>