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1440" w:lineRule="exact"/>
        <w:jc w:val="center"/>
        <w:textAlignment w:val="auto"/>
        <w:rPr>
          <w:rFonts w:hint="eastAsia" w:ascii="方正小标宋简体" w:hAnsi="方正小标宋简体" w:eastAsia="方正小标宋简体" w:cs="方正小标宋简体"/>
          <w:bCs/>
          <w:color w:val="FF0000"/>
          <w:spacing w:val="40"/>
          <w:w w:val="75"/>
          <w:sz w:val="112"/>
          <w:szCs w:val="112"/>
        </w:rPr>
      </w:pPr>
      <w:r>
        <w:rPr>
          <w:rFonts w:hint="eastAsia" w:ascii="方正小标宋简体" w:hAnsi="方正小标宋简体" w:eastAsia="方正小标宋简体" w:cs="方正小标宋简体"/>
          <w:bCs/>
          <w:color w:val="FF0000"/>
          <w:spacing w:val="40"/>
          <w:w w:val="65"/>
          <w:sz w:val="96"/>
          <w:szCs w:val="96"/>
        </w:rPr>
        <w:t>贵州商学院</w:t>
      </w:r>
      <w:r>
        <w:rPr>
          <w:rFonts w:hint="eastAsia" w:ascii="方正小标宋简体" w:hAnsi="方正小标宋简体" w:eastAsia="方正小标宋简体" w:cs="方正小标宋简体"/>
          <w:bCs/>
          <w:color w:val="FF0000"/>
          <w:spacing w:val="40"/>
          <w:w w:val="65"/>
          <w:sz w:val="96"/>
          <w:szCs w:val="96"/>
          <w:lang w:val="en-US" w:eastAsia="zh-CN"/>
        </w:rPr>
        <w:t>教务处</w:t>
      </w:r>
      <w:r>
        <w:rPr>
          <w:rFonts w:hint="eastAsia" w:ascii="方正小标宋简体" w:hAnsi="方正小标宋简体" w:eastAsia="方正小标宋简体" w:cs="方正小标宋简体"/>
          <w:bCs/>
          <w:color w:val="FF0000"/>
          <w:spacing w:val="40"/>
          <w:w w:val="65"/>
          <w:sz w:val="96"/>
          <w:szCs w:val="96"/>
        </w:rPr>
        <w:t>文件</w:t>
      </w:r>
    </w:p>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olor w:val="000000"/>
          <w:sz w:val="32"/>
          <w:szCs w:val="32"/>
        </w:rPr>
      </w:pPr>
      <w:r>
        <w:rPr>
          <w:rFonts w:hint="eastAsia" w:ascii="仿宋" w:hAnsi="仿宋" w:eastAsia="仿宋" w:cs="仿宋"/>
          <w:b w:val="0"/>
          <w:bCs w:val="0"/>
          <w:color w:val="auto"/>
          <w:sz w:val="32"/>
          <w:szCs w:val="32"/>
          <w:lang w:eastAsia="zh-CN"/>
        </w:rPr>
        <w:t>黔商院教发</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2023</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39</w:t>
      </w:r>
      <w:r>
        <w:rPr>
          <w:rFonts w:hint="eastAsia" w:ascii="仿宋" w:hAnsi="仿宋" w:eastAsia="仿宋" w:cs="仿宋"/>
          <w:b w:val="0"/>
          <w:bCs w:val="0"/>
          <w:color w:val="auto"/>
          <w:sz w:val="32"/>
          <w:szCs w:val="32"/>
        </w:rPr>
        <w:t>号</w:t>
      </w:r>
    </w:p>
    <w:p>
      <w:pPr>
        <w:jc w:val="center"/>
        <w:rPr>
          <w:rFonts w:hint="eastAsia" w:ascii="方正小标宋简体" w:hAnsi="方正小标宋简体" w:eastAsia="方正小标宋简体" w:cs="方正小标宋简体"/>
          <w:sz w:val="44"/>
          <w:szCs w:val="44"/>
        </w:rPr>
      </w:pPr>
      <w:r>
        <mc:AlternateContent>
          <mc:Choice Requires="wps">
            <w:drawing>
              <wp:anchor distT="0" distB="0" distL="114300" distR="114300" simplePos="0" relativeHeight="251659264" behindDoc="1" locked="0" layoutInCell="1" allowOverlap="1">
                <wp:simplePos x="0" y="0"/>
                <wp:positionH relativeFrom="column">
                  <wp:posOffset>-206375</wp:posOffset>
                </wp:positionH>
                <wp:positionV relativeFrom="paragraph">
                  <wp:posOffset>132715</wp:posOffset>
                </wp:positionV>
                <wp:extent cx="5706110" cy="0"/>
                <wp:effectExtent l="0" t="12700" r="8890" b="15875"/>
                <wp:wrapNone/>
                <wp:docPr id="1" name="直接连接符 1"/>
                <wp:cNvGraphicFramePr/>
                <a:graphic xmlns:a="http://schemas.openxmlformats.org/drawingml/2006/main">
                  <a:graphicData uri="http://schemas.microsoft.com/office/word/2010/wordprocessingShape">
                    <wps:wsp>
                      <wps:cNvCnPr/>
                      <wps:spPr>
                        <a:xfrm>
                          <a:off x="0" y="0"/>
                          <a:ext cx="570611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5pt;margin-top:10.45pt;height:0pt;width:449.3pt;z-index:-251657216;mso-width-relative:page;mso-height-relative:page;" filled="f" stroked="t" coordsize="21600,21600" o:gfxdata="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o3t3rXAAAACQEAAA8AAAAAAAAAAQAgAAAAIgAAAGRycy9kb3ducmV2LnhtbFBL&#10;AQIUABQAAAAIAIdO4kAtv9nZ9wEAAOUDAAAOAAAAAAAAAAEAIAAAACYBAABkcnMvZTJvRG9jLnht&#10;bFBLBQYAAAAABgAGAFkBAACP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2023</w:t>
      </w:r>
      <w:r>
        <w:rPr>
          <w:rFonts w:hint="eastAsia" w:ascii="方正小标宋简体" w:hAnsi="方正小标宋简体" w:eastAsia="方正小标宋简体" w:cs="方正小标宋简体"/>
          <w:sz w:val="44"/>
          <w:szCs w:val="44"/>
        </w:rPr>
        <w:t>届毕业生毕业资格审核、学士学位资格审核相关工作的通知</w:t>
      </w: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为保证</w:t>
      </w:r>
      <w:r>
        <w:rPr>
          <w:rFonts w:hint="eastAsia" w:ascii="仿宋" w:hAnsi="仿宋" w:eastAsia="仿宋"/>
          <w:sz w:val="32"/>
          <w:szCs w:val="32"/>
          <w:lang w:eastAsia="zh-CN"/>
        </w:rPr>
        <w:t>2023</w:t>
      </w:r>
      <w:r>
        <w:rPr>
          <w:rFonts w:hint="eastAsia" w:ascii="仿宋" w:hAnsi="仿宋" w:eastAsia="仿宋"/>
          <w:sz w:val="32"/>
          <w:szCs w:val="32"/>
        </w:rPr>
        <w:t>届毕业生毕业工作的顺利进行，按时完成毕业资格审核、学士学位资格审核等一系列工作，现将相关工作的安排通知如下，请各二级学院认真落实。</w:t>
      </w:r>
    </w:p>
    <w:p>
      <w:pPr>
        <w:keepNext w:val="0"/>
        <w:keepLines w:val="0"/>
        <w:pageBreakBefore w:val="0"/>
        <w:widowControl w:val="0"/>
        <w:kinsoku/>
        <w:wordWrap w:val="0"/>
        <w:overflowPunct/>
        <w:topLinePunct w:val="0"/>
        <w:autoSpaceDE w:val="0"/>
        <w:autoSpaceDN/>
        <w:bidi w:val="0"/>
        <w:adjustRightInd/>
        <w:snapToGrid/>
        <w:spacing w:line="560" w:lineRule="exact"/>
        <w:ind w:left="640"/>
        <w:textAlignment w:val="auto"/>
        <w:rPr>
          <w:rFonts w:ascii="仿宋" w:hAnsi="仿宋" w:eastAsia="仿宋"/>
          <w:sz w:val="32"/>
          <w:szCs w:val="32"/>
        </w:rPr>
      </w:pPr>
      <w:r>
        <w:rPr>
          <w:rFonts w:hint="eastAsia" w:ascii="黑体" w:hAnsi="黑体" w:eastAsia="黑体" w:cs="黑体"/>
          <w:sz w:val="32"/>
          <w:szCs w:val="32"/>
        </w:rPr>
        <w:t>一、毕业资格审核相关事宜</w:t>
      </w:r>
    </w:p>
    <w:p>
      <w:pPr>
        <w:keepNext w:val="0"/>
        <w:keepLines w:val="0"/>
        <w:pageBreakBefore w:val="0"/>
        <w:widowControl w:val="0"/>
        <w:kinsoku/>
        <w:wordWrap w:val="0"/>
        <w:overflowPunct/>
        <w:topLinePunct w:val="0"/>
        <w:autoSpaceDE w:val="0"/>
        <w:autoSpaceDN/>
        <w:bidi w:val="0"/>
        <w:adjustRightInd/>
        <w:snapToGrid/>
        <w:spacing w:line="560" w:lineRule="exact"/>
        <w:ind w:left="640"/>
        <w:textAlignment w:val="auto"/>
        <w:rPr>
          <w:rFonts w:hint="eastAsia" w:ascii="楷体" w:hAnsi="楷体" w:eastAsia="楷体" w:cs="楷体"/>
          <w:sz w:val="32"/>
          <w:szCs w:val="32"/>
        </w:rPr>
      </w:pPr>
      <w:bookmarkStart w:id="0" w:name="_Hlk39669705"/>
      <w:r>
        <w:rPr>
          <w:rFonts w:hint="eastAsia" w:ascii="楷体" w:hAnsi="楷体" w:eastAsia="楷体" w:cs="楷体"/>
          <w:sz w:val="32"/>
          <w:szCs w:val="32"/>
        </w:rPr>
        <w:t>（一）审核对象</w:t>
      </w:r>
    </w:p>
    <w:p>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届本</w:t>
      </w:r>
      <w:r>
        <w:rPr>
          <w:rFonts w:hint="eastAsia" w:ascii="仿宋" w:hAnsi="仿宋" w:eastAsia="仿宋"/>
          <w:sz w:val="32"/>
          <w:szCs w:val="32"/>
          <w:lang w:eastAsia="zh-CN"/>
        </w:rPr>
        <w:t>、专科毕业生</w:t>
      </w:r>
      <w:r>
        <w:rPr>
          <w:rFonts w:hint="eastAsia" w:ascii="仿宋" w:hAnsi="仿宋" w:eastAsia="仿宋"/>
          <w:sz w:val="32"/>
          <w:szCs w:val="32"/>
        </w:rPr>
        <w:t>。</w:t>
      </w:r>
    </w:p>
    <w:p>
      <w:pPr>
        <w:keepNext w:val="0"/>
        <w:keepLines w:val="0"/>
        <w:pageBreakBefore w:val="0"/>
        <w:widowControl w:val="0"/>
        <w:kinsoku/>
        <w:wordWrap w:val="0"/>
        <w:overflowPunct/>
        <w:topLinePunct w:val="0"/>
        <w:autoSpaceDE w:val="0"/>
        <w:autoSpaceDN/>
        <w:bidi w:val="0"/>
        <w:adjustRightInd/>
        <w:snapToGrid/>
        <w:spacing w:line="560" w:lineRule="exact"/>
        <w:ind w:left="640"/>
        <w:textAlignment w:val="auto"/>
        <w:rPr>
          <w:rFonts w:hint="eastAsia" w:ascii="楷体" w:hAnsi="楷体" w:eastAsia="楷体" w:cs="楷体"/>
          <w:sz w:val="32"/>
          <w:szCs w:val="32"/>
        </w:rPr>
      </w:pPr>
      <w:r>
        <w:rPr>
          <w:rFonts w:hint="eastAsia" w:ascii="楷体" w:hAnsi="楷体" w:eastAsia="楷体" w:cs="楷体"/>
          <w:sz w:val="32"/>
          <w:szCs w:val="32"/>
        </w:rPr>
        <w:t>（二）审核依据</w:t>
      </w:r>
    </w:p>
    <w:p>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毕业资格审核依据《贵州商学院学生学籍管理规定（修订）》（黔商院发〔2018〕182号）文件执行。</w:t>
      </w:r>
    </w:p>
    <w:p>
      <w:pPr>
        <w:keepNext w:val="0"/>
        <w:keepLines w:val="0"/>
        <w:pageBreakBefore w:val="0"/>
        <w:widowControl w:val="0"/>
        <w:kinsoku/>
        <w:wordWrap w:val="0"/>
        <w:overflowPunct/>
        <w:topLinePunct w:val="0"/>
        <w:autoSpaceDE w:val="0"/>
        <w:autoSpaceDN/>
        <w:bidi w:val="0"/>
        <w:adjustRightInd/>
        <w:snapToGrid/>
        <w:spacing w:line="560" w:lineRule="exact"/>
        <w:ind w:left="640"/>
        <w:textAlignment w:val="auto"/>
        <w:rPr>
          <w:rFonts w:ascii="仿宋" w:hAnsi="仿宋" w:eastAsia="仿宋"/>
          <w:sz w:val="32"/>
          <w:szCs w:val="32"/>
        </w:rPr>
      </w:pPr>
      <w:r>
        <w:rPr>
          <w:rFonts w:hint="eastAsia" w:ascii="楷体" w:hAnsi="楷体" w:eastAsia="楷体" w:cs="楷体"/>
          <w:sz w:val="32"/>
          <w:szCs w:val="32"/>
        </w:rPr>
        <w:t>（三）审核程序</w:t>
      </w:r>
    </w:p>
    <w:bookmarkEnd w:id="0"/>
    <w:p>
      <w:pPr>
        <w:keepNext w:val="0"/>
        <w:keepLines w:val="0"/>
        <w:pageBreakBefore w:val="0"/>
        <w:widowControl w:val="0"/>
        <w:kinsoku/>
        <w:overflowPunct/>
        <w:topLinePunct w:val="0"/>
        <w:autoSpaceDE w:val="0"/>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各二级学院成立以二级学院院长或书记为组长，不少于5人的毕业资格审核工作小组，并将工作小组名单报教务处</w:t>
      </w:r>
      <w:r>
        <w:rPr>
          <w:rFonts w:hint="eastAsia" w:ascii="仿宋" w:hAnsi="仿宋" w:eastAsia="仿宋"/>
          <w:sz w:val="32"/>
          <w:szCs w:val="32"/>
          <w:lang w:eastAsia="zh-CN"/>
        </w:rPr>
        <w:t>备案</w:t>
      </w:r>
      <w:r>
        <w:rPr>
          <w:rFonts w:hint="eastAsia" w:ascii="仿宋" w:hAnsi="仿宋" w:eastAsia="仿宋"/>
          <w:sz w:val="32"/>
          <w:szCs w:val="32"/>
        </w:rPr>
        <w:t>。</w:t>
      </w:r>
    </w:p>
    <w:p>
      <w:pPr>
        <w:keepNext w:val="0"/>
        <w:keepLines w:val="0"/>
        <w:pageBreakBefore w:val="0"/>
        <w:widowControl w:val="0"/>
        <w:kinsoku/>
        <w:overflowPunct/>
        <w:topLinePunct w:val="0"/>
        <w:autoSpaceDE w:val="0"/>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二级学院毕业资格审核工作小组对学生毕业资格进行审核。</w:t>
      </w:r>
    </w:p>
    <w:p>
      <w:pPr>
        <w:keepNext w:val="0"/>
        <w:keepLines w:val="0"/>
        <w:pageBreakBefore w:val="0"/>
        <w:widowControl w:val="0"/>
        <w:kinsoku/>
        <w:overflowPunct/>
        <w:topLinePunct w:val="0"/>
        <w:autoSpaceDE w:val="0"/>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二级学院毕业资格审核工作小组根据审核结果填写《贵州商学院</w:t>
      </w:r>
      <w:r>
        <w:rPr>
          <w:rFonts w:hint="eastAsia" w:ascii="仿宋" w:hAnsi="仿宋" w:eastAsia="仿宋"/>
          <w:sz w:val="32"/>
          <w:szCs w:val="32"/>
          <w:lang w:eastAsia="zh-CN"/>
        </w:rPr>
        <w:t>2023</w:t>
      </w:r>
      <w:r>
        <w:rPr>
          <w:rFonts w:hint="eastAsia" w:ascii="仿宋" w:hAnsi="仿宋" w:eastAsia="仿宋"/>
          <w:sz w:val="32"/>
          <w:szCs w:val="32"/>
        </w:rPr>
        <w:t>届毕业资格及学士学位资格审核结果信息汇总表》（附件1）</w:t>
      </w:r>
      <w:r>
        <w:rPr>
          <w:rFonts w:hint="eastAsia" w:ascii="仿宋" w:hAnsi="仿宋" w:eastAsia="仿宋"/>
          <w:sz w:val="32"/>
          <w:szCs w:val="32"/>
          <w:lang w:eastAsia="zh-CN"/>
        </w:rPr>
        <w:t>中的毕业资格审核情况部分</w:t>
      </w:r>
      <w:r>
        <w:rPr>
          <w:rFonts w:hint="eastAsia" w:ascii="仿宋" w:hAnsi="仿宋" w:eastAsia="仿宋"/>
          <w:sz w:val="32"/>
          <w:szCs w:val="32"/>
        </w:rPr>
        <w:t>，同时填写《贵州商学院</w:t>
      </w:r>
      <w:r>
        <w:rPr>
          <w:rFonts w:hint="eastAsia" w:ascii="仿宋" w:hAnsi="仿宋" w:eastAsia="仿宋"/>
          <w:sz w:val="32"/>
          <w:szCs w:val="32"/>
          <w:lang w:eastAsia="zh-CN"/>
        </w:rPr>
        <w:t>2023</w:t>
      </w:r>
      <w:r>
        <w:rPr>
          <w:rFonts w:hint="eastAsia" w:ascii="仿宋" w:hAnsi="仿宋" w:eastAsia="仿宋"/>
          <w:sz w:val="32"/>
          <w:szCs w:val="32"/>
        </w:rPr>
        <w:t>届毕业资格及学士学位资格审核责任报告书》（附件2）</w:t>
      </w:r>
      <w:r>
        <w:rPr>
          <w:rFonts w:hint="eastAsia" w:ascii="仿宋" w:hAnsi="仿宋" w:eastAsia="仿宋"/>
          <w:sz w:val="32"/>
          <w:szCs w:val="32"/>
          <w:lang w:eastAsia="zh-CN"/>
        </w:rPr>
        <w:t>，并附上二级学院党政联席会议纪要</w:t>
      </w:r>
      <w:r>
        <w:rPr>
          <w:rFonts w:hint="eastAsia" w:ascii="仿宋" w:hAnsi="仿宋" w:eastAsia="仿宋"/>
          <w:sz w:val="32"/>
          <w:szCs w:val="32"/>
        </w:rPr>
        <w:t>。</w:t>
      </w:r>
      <w:r>
        <w:rPr>
          <w:rFonts w:hint="eastAsia" w:ascii="仿宋" w:hAnsi="仿宋" w:eastAsia="仿宋"/>
          <w:sz w:val="32"/>
          <w:szCs w:val="32"/>
          <w:lang w:eastAsia="zh-CN"/>
        </w:rPr>
        <w:t>同时于本二级学院官网对学生毕、结业情况名单进行公示。</w:t>
      </w:r>
    </w:p>
    <w:p>
      <w:pPr>
        <w:keepNext w:val="0"/>
        <w:keepLines w:val="0"/>
        <w:pageBreakBefore w:val="0"/>
        <w:widowControl w:val="0"/>
        <w:kinsoku/>
        <w:overflowPunct/>
        <w:topLinePunct w:val="0"/>
        <w:autoSpaceDE w:val="0"/>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lang w:eastAsia="zh-CN"/>
        </w:rPr>
        <w:t>教务处汇总整理二级学院提交的毕、结业生学生名单，提交学院院长办公会审定</w:t>
      </w:r>
      <w:r>
        <w:rPr>
          <w:rFonts w:hint="eastAsia" w:ascii="仿宋" w:hAnsi="仿宋" w:eastAsia="仿宋"/>
          <w:sz w:val="32"/>
          <w:szCs w:val="32"/>
        </w:rPr>
        <w:t>。</w:t>
      </w:r>
    </w:p>
    <w:p>
      <w:pPr>
        <w:keepNext w:val="0"/>
        <w:keepLines w:val="0"/>
        <w:pageBreakBefore w:val="0"/>
        <w:widowControl w:val="0"/>
        <w:kinsoku/>
        <w:overflowPunct/>
        <w:topLinePunct w:val="0"/>
        <w:autoSpaceDE w:val="0"/>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黑体" w:hAnsi="黑体" w:eastAsia="黑体" w:cs="黑体"/>
          <w:sz w:val="32"/>
          <w:szCs w:val="32"/>
        </w:rPr>
        <w:t>二、学位资格审核相关事宜</w:t>
      </w:r>
    </w:p>
    <w:p>
      <w:pPr>
        <w:keepNext w:val="0"/>
        <w:keepLines w:val="0"/>
        <w:pageBreakBefore w:val="0"/>
        <w:widowControl w:val="0"/>
        <w:kinsoku/>
        <w:wordWrap w:val="0"/>
        <w:overflowPunct/>
        <w:topLinePunct w:val="0"/>
        <w:autoSpaceDE w:val="0"/>
        <w:autoSpaceDN/>
        <w:bidi w:val="0"/>
        <w:adjustRightInd/>
        <w:snapToGrid/>
        <w:spacing w:line="560" w:lineRule="exact"/>
        <w:ind w:left="640"/>
        <w:textAlignment w:val="auto"/>
        <w:rPr>
          <w:rFonts w:hint="eastAsia" w:ascii="楷体" w:hAnsi="楷体" w:eastAsia="楷体" w:cs="楷体"/>
          <w:sz w:val="32"/>
          <w:szCs w:val="32"/>
        </w:rPr>
      </w:pPr>
      <w:r>
        <w:rPr>
          <w:rFonts w:hint="eastAsia" w:ascii="楷体" w:hAnsi="楷体" w:eastAsia="楷体" w:cs="楷体"/>
          <w:sz w:val="32"/>
          <w:szCs w:val="32"/>
        </w:rPr>
        <w:t>（一）审核对象</w:t>
      </w:r>
    </w:p>
    <w:p>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届本科</w:t>
      </w:r>
      <w:r>
        <w:rPr>
          <w:rFonts w:hint="eastAsia" w:ascii="仿宋" w:hAnsi="仿宋" w:eastAsia="仿宋"/>
          <w:sz w:val="32"/>
          <w:szCs w:val="32"/>
          <w:lang w:eastAsia="zh-CN"/>
        </w:rPr>
        <w:t>毕业</w:t>
      </w:r>
      <w:r>
        <w:rPr>
          <w:rFonts w:hint="eastAsia" w:ascii="仿宋" w:hAnsi="仿宋" w:eastAsia="仿宋"/>
          <w:sz w:val="32"/>
          <w:szCs w:val="32"/>
        </w:rPr>
        <w:t>生。</w:t>
      </w:r>
    </w:p>
    <w:p>
      <w:pPr>
        <w:keepNext w:val="0"/>
        <w:keepLines w:val="0"/>
        <w:pageBreakBefore w:val="0"/>
        <w:widowControl w:val="0"/>
        <w:kinsoku/>
        <w:wordWrap w:val="0"/>
        <w:overflowPunct/>
        <w:topLinePunct w:val="0"/>
        <w:autoSpaceDE w:val="0"/>
        <w:autoSpaceDN/>
        <w:bidi w:val="0"/>
        <w:adjustRightInd/>
        <w:snapToGrid/>
        <w:spacing w:line="560" w:lineRule="exact"/>
        <w:ind w:left="640"/>
        <w:textAlignment w:val="auto"/>
        <w:rPr>
          <w:rFonts w:hint="eastAsia" w:ascii="楷体" w:hAnsi="楷体" w:eastAsia="楷体" w:cs="楷体"/>
          <w:sz w:val="32"/>
          <w:szCs w:val="32"/>
        </w:rPr>
      </w:pPr>
      <w:r>
        <w:rPr>
          <w:rFonts w:hint="eastAsia" w:ascii="楷体" w:hAnsi="楷体" w:eastAsia="楷体" w:cs="楷体"/>
          <w:sz w:val="32"/>
          <w:szCs w:val="32"/>
        </w:rPr>
        <w:t>（二）审核依据</w:t>
      </w:r>
    </w:p>
    <w:p>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学位资格审核依据</w:t>
      </w:r>
      <w:r>
        <w:rPr>
          <w:rFonts w:hint="eastAsia" w:ascii="仿宋" w:hAnsi="仿宋" w:eastAsia="仿宋" w:cs="仿宋"/>
          <w:sz w:val="32"/>
          <w:szCs w:val="32"/>
          <w:highlight w:val="none"/>
          <w:lang w:eastAsia="zh-CN"/>
        </w:rPr>
        <w:t>《贵州商学院学士学位授予工作细则（修订）》（</w:t>
      </w:r>
      <w:r>
        <w:rPr>
          <w:rFonts w:hint="eastAsia" w:ascii="仿宋" w:hAnsi="仿宋" w:eastAsia="仿宋" w:cs="仿宋"/>
          <w:sz w:val="32"/>
          <w:szCs w:val="32"/>
          <w:highlight w:val="none"/>
        </w:rPr>
        <w:t>黔商院发〔2021〕11号</w:t>
      </w:r>
      <w:r>
        <w:rPr>
          <w:rFonts w:hint="eastAsia" w:ascii="仿宋" w:hAnsi="仿宋" w:eastAsia="仿宋" w:cs="仿宋"/>
          <w:sz w:val="32"/>
          <w:szCs w:val="32"/>
          <w:highlight w:val="none"/>
          <w:lang w:eastAsia="zh-CN"/>
        </w:rPr>
        <w:t>）</w:t>
      </w:r>
      <w:r>
        <w:rPr>
          <w:rFonts w:hint="eastAsia" w:ascii="仿宋" w:hAnsi="仿宋" w:eastAsia="仿宋"/>
          <w:sz w:val="32"/>
          <w:szCs w:val="32"/>
        </w:rPr>
        <w:t>文件执行。</w:t>
      </w:r>
    </w:p>
    <w:p>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（三）审核程序</w:t>
      </w:r>
    </w:p>
    <w:p>
      <w:pPr>
        <w:keepNext w:val="0"/>
        <w:keepLines w:val="0"/>
        <w:pageBreakBefore w:val="0"/>
        <w:widowControl w:val="0"/>
        <w:kinsoku/>
        <w:wordWrap w:val="0"/>
        <w:overflowPunct/>
        <w:topLinePunct w:val="0"/>
        <w:autoSpaceDE w:val="0"/>
        <w:autoSpaceDN/>
        <w:bidi w:val="0"/>
        <w:adjustRightInd/>
        <w:snapToGrid/>
        <w:spacing w:line="560" w:lineRule="exact"/>
        <w:ind w:firstLine="645"/>
        <w:textAlignment w:val="auto"/>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rPr>
        <w:t>各二级学院</w:t>
      </w:r>
      <w:r>
        <w:rPr>
          <w:rFonts w:hint="eastAsia" w:ascii="仿宋" w:hAnsi="仿宋" w:eastAsia="仿宋"/>
          <w:sz w:val="32"/>
          <w:szCs w:val="32"/>
          <w:lang w:eastAsia="zh-CN"/>
        </w:rPr>
        <w:t>根据《贵州商学院学位评定委员会工作条例(试行)》</w:t>
      </w:r>
      <w:r>
        <w:rPr>
          <w:rFonts w:hint="eastAsia" w:ascii="仿宋" w:hAnsi="仿宋" w:eastAsia="仿宋"/>
          <w:sz w:val="32"/>
          <w:szCs w:val="32"/>
        </w:rPr>
        <w:t>（黔商院发〔2018〕</w:t>
      </w:r>
      <w:r>
        <w:rPr>
          <w:rFonts w:hint="eastAsia" w:ascii="仿宋" w:hAnsi="仿宋" w:eastAsia="仿宋"/>
          <w:sz w:val="32"/>
          <w:szCs w:val="32"/>
          <w:lang w:val="en-US" w:eastAsia="zh-CN"/>
        </w:rPr>
        <w:t>54</w:t>
      </w:r>
      <w:r>
        <w:rPr>
          <w:rFonts w:hint="eastAsia" w:ascii="仿宋" w:hAnsi="仿宋" w:eastAsia="仿宋"/>
          <w:sz w:val="32"/>
          <w:szCs w:val="32"/>
        </w:rPr>
        <w:t>号）</w:t>
      </w:r>
      <w:r>
        <w:rPr>
          <w:rFonts w:hint="eastAsia" w:ascii="仿宋" w:hAnsi="仿宋" w:eastAsia="仿宋"/>
          <w:sz w:val="32"/>
          <w:szCs w:val="32"/>
          <w:lang w:eastAsia="zh-CN"/>
        </w:rPr>
        <w:t>文件要求，设二级学院学位评定分委员会，报学院学位评定委员会备案。</w:t>
      </w:r>
    </w:p>
    <w:p>
      <w:pPr>
        <w:keepNext w:val="0"/>
        <w:keepLines w:val="0"/>
        <w:pageBreakBefore w:val="0"/>
        <w:widowControl w:val="0"/>
        <w:kinsoku/>
        <w:wordWrap w:val="0"/>
        <w:overflowPunct/>
        <w:topLinePunct w:val="0"/>
        <w:autoSpaceDE w:val="0"/>
        <w:autoSpaceDN/>
        <w:bidi w:val="0"/>
        <w:adjustRightInd/>
        <w:snapToGrid/>
        <w:spacing w:line="560" w:lineRule="exact"/>
        <w:ind w:firstLine="645"/>
        <w:textAlignment w:val="auto"/>
        <w:rPr>
          <w:rFonts w:ascii="仿宋" w:hAnsi="仿宋" w:eastAsia="仿宋"/>
          <w:sz w:val="32"/>
          <w:szCs w:val="32"/>
        </w:rPr>
      </w:pPr>
      <w:r>
        <w:rPr>
          <w:rFonts w:hint="eastAsia" w:ascii="仿宋" w:hAnsi="仿宋" w:eastAsia="仿宋"/>
          <w:sz w:val="32"/>
          <w:szCs w:val="32"/>
          <w:lang w:val="en-US" w:eastAsia="zh-CN"/>
        </w:rPr>
        <w:t>2.各二级学院</w:t>
      </w:r>
      <w:r>
        <w:rPr>
          <w:rFonts w:hint="eastAsia" w:ascii="仿宋" w:hAnsi="仿宋" w:eastAsia="仿宋"/>
          <w:sz w:val="32"/>
          <w:szCs w:val="32"/>
        </w:rPr>
        <w:t>指导学生填写《贵州商学院学生学士学位申请表》（附件3），并送交二级学院学位评定分委员会。</w:t>
      </w:r>
    </w:p>
    <w:p>
      <w:pPr>
        <w:keepNext w:val="0"/>
        <w:keepLines w:val="0"/>
        <w:pageBreakBefore w:val="0"/>
        <w:widowControl w:val="0"/>
        <w:kinsoku/>
        <w:overflowPunct/>
        <w:topLinePunct w:val="0"/>
        <w:autoSpaceDE w:val="0"/>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各二级学院学位评定分委员会依据学士学位授予条件，对申请授位学生的资格逐一进行审核，根据审核结果填写《贵州商学院</w:t>
      </w:r>
      <w:r>
        <w:rPr>
          <w:rFonts w:hint="eastAsia" w:ascii="仿宋" w:hAnsi="仿宋" w:eastAsia="仿宋"/>
          <w:sz w:val="32"/>
          <w:szCs w:val="32"/>
          <w:lang w:eastAsia="zh-CN"/>
        </w:rPr>
        <w:t>2023</w:t>
      </w:r>
      <w:r>
        <w:rPr>
          <w:rFonts w:hint="eastAsia" w:ascii="仿宋" w:hAnsi="仿宋" w:eastAsia="仿宋"/>
          <w:sz w:val="32"/>
          <w:szCs w:val="32"/>
        </w:rPr>
        <w:t>届毕业资格及学士学位资格审核结果信息汇总表》（附件1）</w:t>
      </w:r>
      <w:r>
        <w:rPr>
          <w:rFonts w:hint="eastAsia" w:ascii="仿宋" w:hAnsi="仿宋" w:eastAsia="仿宋"/>
          <w:sz w:val="32"/>
          <w:szCs w:val="32"/>
          <w:lang w:eastAsia="zh-CN"/>
        </w:rPr>
        <w:t>中的学士学位资格审核情况部分</w:t>
      </w:r>
      <w:r>
        <w:rPr>
          <w:rFonts w:hint="eastAsia" w:ascii="仿宋" w:hAnsi="仿宋" w:eastAsia="仿宋"/>
          <w:sz w:val="32"/>
          <w:szCs w:val="32"/>
        </w:rPr>
        <w:t>，并将</w:t>
      </w:r>
      <w:r>
        <w:rPr>
          <w:rFonts w:hint="eastAsia" w:ascii="仿宋" w:hAnsi="仿宋" w:eastAsia="仿宋"/>
          <w:sz w:val="32"/>
          <w:szCs w:val="32"/>
          <w:lang w:val="en-US" w:eastAsia="zh-CN"/>
        </w:rPr>
        <w:t>《贵州商学院学位评定分委员会2023年学士学位授予资格审核报告》</w:t>
      </w:r>
      <w:r>
        <w:rPr>
          <w:rFonts w:hint="eastAsia" w:ascii="仿宋" w:hAnsi="仿宋" w:eastAsia="仿宋"/>
          <w:sz w:val="32"/>
          <w:szCs w:val="32"/>
          <w:lang w:eastAsia="zh-CN"/>
        </w:rPr>
        <w:t>（附件</w:t>
      </w:r>
      <w:r>
        <w:rPr>
          <w:rFonts w:hint="eastAsia" w:ascii="仿宋" w:hAnsi="仿宋" w:eastAsia="仿宋"/>
          <w:sz w:val="32"/>
          <w:szCs w:val="32"/>
          <w:lang w:val="en-US" w:eastAsia="zh-CN"/>
        </w:rPr>
        <w:t>4</w:t>
      </w:r>
      <w:r>
        <w:rPr>
          <w:rFonts w:hint="eastAsia" w:ascii="仿宋" w:hAnsi="仿宋" w:eastAsia="仿宋"/>
          <w:sz w:val="32"/>
          <w:szCs w:val="32"/>
          <w:lang w:eastAsia="zh-CN"/>
        </w:rPr>
        <w:t>）及会议纪要</w:t>
      </w:r>
      <w:r>
        <w:rPr>
          <w:rFonts w:hint="eastAsia" w:ascii="仿宋" w:hAnsi="仿宋" w:eastAsia="仿宋"/>
          <w:sz w:val="32"/>
          <w:szCs w:val="32"/>
          <w:highlight w:val="none"/>
        </w:rPr>
        <w:t>报送至学院学位评定委员会</w:t>
      </w:r>
      <w:r>
        <w:rPr>
          <w:rFonts w:hint="eastAsia" w:ascii="仿宋" w:hAnsi="仿宋" w:eastAsia="仿宋"/>
          <w:sz w:val="32"/>
          <w:szCs w:val="32"/>
          <w:highlight w:val="none"/>
          <w:lang w:eastAsia="zh-CN"/>
        </w:rPr>
        <w:t>办公室</w:t>
      </w:r>
      <w:r>
        <w:rPr>
          <w:rFonts w:hint="eastAsia" w:ascii="仿宋" w:hAnsi="仿宋" w:eastAsia="仿宋"/>
          <w:sz w:val="32"/>
          <w:szCs w:val="32"/>
        </w:rPr>
        <w:t>。</w:t>
      </w:r>
      <w:r>
        <w:rPr>
          <w:rFonts w:hint="eastAsia" w:ascii="仿宋" w:hAnsi="仿宋" w:eastAsia="仿宋"/>
          <w:sz w:val="32"/>
          <w:szCs w:val="32"/>
          <w:lang w:eastAsia="zh-CN"/>
        </w:rPr>
        <w:t>同时于本二级学院官网对学生</w:t>
      </w:r>
      <w:r>
        <w:rPr>
          <w:rFonts w:hint="eastAsia" w:ascii="仿宋" w:hAnsi="仿宋" w:eastAsia="仿宋" w:cs="仿宋"/>
          <w:sz w:val="32"/>
          <w:szCs w:val="32"/>
          <w:lang w:eastAsia="zh-CN"/>
        </w:rPr>
        <w:t>授位情况</w:t>
      </w:r>
      <w:r>
        <w:rPr>
          <w:rFonts w:hint="eastAsia" w:ascii="仿宋" w:hAnsi="仿宋" w:eastAsia="仿宋"/>
          <w:sz w:val="32"/>
          <w:szCs w:val="32"/>
          <w:lang w:eastAsia="zh-CN"/>
        </w:rPr>
        <w:t>名单进行公示。</w:t>
      </w:r>
    </w:p>
    <w:p>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highlight w:val="none"/>
        </w:rPr>
        <w:t>学院学位评定委员会</w:t>
      </w:r>
      <w:r>
        <w:rPr>
          <w:rFonts w:hint="eastAsia" w:ascii="仿宋" w:hAnsi="仿宋" w:eastAsia="仿宋"/>
          <w:sz w:val="32"/>
          <w:szCs w:val="32"/>
          <w:highlight w:val="none"/>
          <w:lang w:eastAsia="zh-CN"/>
        </w:rPr>
        <w:t>召开会议，</w:t>
      </w:r>
      <w:r>
        <w:rPr>
          <w:rFonts w:hint="eastAsia" w:ascii="仿宋" w:hAnsi="仿宋" w:eastAsia="仿宋"/>
          <w:sz w:val="32"/>
          <w:szCs w:val="32"/>
          <w:highlight w:val="none"/>
        </w:rPr>
        <w:t>审</w:t>
      </w:r>
      <w:r>
        <w:rPr>
          <w:rFonts w:hint="eastAsia" w:ascii="仿宋" w:hAnsi="仿宋" w:eastAsia="仿宋"/>
          <w:sz w:val="32"/>
          <w:szCs w:val="32"/>
          <w:highlight w:val="none"/>
          <w:lang w:eastAsia="zh-CN"/>
        </w:rPr>
        <w:t>定</w:t>
      </w:r>
      <w:r>
        <w:rPr>
          <w:rFonts w:hint="eastAsia" w:ascii="仿宋" w:hAnsi="仿宋" w:eastAsia="仿宋"/>
          <w:sz w:val="32"/>
          <w:szCs w:val="32"/>
          <w:highlight w:val="none"/>
        </w:rPr>
        <w:t>学位评定委员会</w:t>
      </w:r>
      <w:r>
        <w:rPr>
          <w:rFonts w:hint="eastAsia" w:ascii="仿宋" w:hAnsi="仿宋" w:eastAsia="仿宋"/>
          <w:sz w:val="32"/>
          <w:szCs w:val="32"/>
          <w:highlight w:val="none"/>
          <w:lang w:eastAsia="zh-CN"/>
        </w:rPr>
        <w:t>办公室</w:t>
      </w:r>
      <w:r>
        <w:rPr>
          <w:rFonts w:hint="eastAsia" w:ascii="仿宋" w:hAnsi="仿宋" w:eastAsia="仿宋"/>
          <w:sz w:val="32"/>
          <w:szCs w:val="32"/>
          <w:highlight w:val="none"/>
        </w:rPr>
        <w:t>提交的名单及相关材料，</w:t>
      </w:r>
      <w:r>
        <w:rPr>
          <w:rFonts w:hint="eastAsia" w:ascii="仿宋" w:hAnsi="仿宋" w:eastAsia="仿宋"/>
          <w:sz w:val="32"/>
          <w:szCs w:val="32"/>
          <w:lang w:eastAsia="zh-CN"/>
        </w:rPr>
        <w:t>做出是否批准授予学位的决议。学位评定委员会表决通过决议和授予学士学位学生名单由学位评定委员会办公室进行公示，公示期</w:t>
      </w:r>
      <w:r>
        <w:rPr>
          <w:rFonts w:hint="eastAsia" w:ascii="仿宋" w:hAnsi="仿宋" w:eastAsia="仿宋"/>
          <w:sz w:val="32"/>
          <w:szCs w:val="32"/>
          <w:lang w:val="en-US" w:eastAsia="zh-CN"/>
        </w:rPr>
        <w:t>5天。</w:t>
      </w:r>
    </w:p>
    <w:p>
      <w:pPr>
        <w:keepNext w:val="0"/>
        <w:keepLines w:val="0"/>
        <w:pageBreakBefore w:val="0"/>
        <w:widowControl w:val="0"/>
        <w:kinsoku/>
        <w:wordWrap w:val="0"/>
        <w:overflowPunct/>
        <w:topLinePunct w:val="0"/>
        <w:autoSpaceDE w:val="0"/>
        <w:autoSpaceDN/>
        <w:bidi w:val="0"/>
        <w:adjustRightInd/>
        <w:snapToGrid/>
        <w:spacing w:line="560" w:lineRule="exact"/>
        <w:ind w:left="640"/>
        <w:textAlignment w:val="auto"/>
        <w:rPr>
          <w:rFonts w:hint="eastAsia" w:ascii="黑体" w:hAnsi="黑体" w:eastAsia="黑体" w:cs="黑体"/>
          <w:sz w:val="32"/>
          <w:szCs w:val="32"/>
        </w:rPr>
      </w:pPr>
      <w:r>
        <w:rPr>
          <w:rFonts w:hint="eastAsia" w:ascii="黑体" w:hAnsi="黑体" w:eastAsia="黑体" w:cs="黑体"/>
          <w:sz w:val="32"/>
          <w:szCs w:val="32"/>
        </w:rPr>
        <w:t>三、材料报送要求及时间安排</w:t>
      </w:r>
    </w:p>
    <w:p>
      <w:pPr>
        <w:keepNext w:val="0"/>
        <w:keepLines w:val="0"/>
        <w:pageBreakBefore w:val="0"/>
        <w:widowControl w:val="0"/>
        <w:kinsoku/>
        <w:wordWrap w:val="0"/>
        <w:overflowPunct/>
        <w:topLinePunct w:val="0"/>
        <w:autoSpaceDE w:val="0"/>
        <w:autoSpaceDN/>
        <w:bidi w:val="0"/>
        <w:adjustRightInd/>
        <w:snapToGrid/>
        <w:spacing w:line="560" w:lineRule="exact"/>
        <w:ind w:firstLine="645"/>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（一）</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日前</w:t>
      </w:r>
      <w:r>
        <w:rPr>
          <w:rFonts w:hint="eastAsia" w:ascii="仿宋" w:hAnsi="仿宋" w:eastAsia="仿宋"/>
          <w:sz w:val="32"/>
          <w:szCs w:val="32"/>
          <w:highlight w:val="none"/>
          <w:lang w:eastAsia="zh-CN"/>
        </w:rPr>
        <w:t>将</w:t>
      </w:r>
      <w:r>
        <w:rPr>
          <w:rFonts w:hint="eastAsia" w:ascii="仿宋" w:hAnsi="仿宋" w:eastAsia="仿宋"/>
          <w:sz w:val="32"/>
          <w:szCs w:val="32"/>
          <w:highlight w:val="none"/>
        </w:rPr>
        <w:t>毕业资格审核工作小组</w:t>
      </w:r>
      <w:r>
        <w:rPr>
          <w:rFonts w:hint="eastAsia" w:ascii="仿宋" w:hAnsi="仿宋" w:eastAsia="仿宋"/>
          <w:sz w:val="32"/>
          <w:szCs w:val="32"/>
          <w:highlight w:val="none"/>
          <w:lang w:eastAsia="zh-CN"/>
        </w:rPr>
        <w:t>名单报教务处备案，同时涉及学位授予的二级学院将二级学院学位评定分委员会组委名单报学院学位评定委员会备案。</w:t>
      </w:r>
    </w:p>
    <w:p>
      <w:pPr>
        <w:keepNext w:val="0"/>
        <w:keepLines w:val="0"/>
        <w:pageBreakBefore w:val="0"/>
        <w:widowControl w:val="0"/>
        <w:kinsoku/>
        <w:wordWrap w:val="0"/>
        <w:overflowPunct/>
        <w:topLinePunct w:val="0"/>
        <w:autoSpaceDE w:val="0"/>
        <w:autoSpaceDN/>
        <w:bidi w:val="0"/>
        <w:adjustRightInd/>
        <w:snapToGrid/>
        <w:spacing w:line="560" w:lineRule="exact"/>
        <w:ind w:firstLine="645"/>
        <w:textAlignment w:val="auto"/>
        <w:rPr>
          <w:rFonts w:hint="default" w:ascii="仿宋" w:hAnsi="仿宋" w:eastAsia="仿宋"/>
          <w:sz w:val="32"/>
          <w:szCs w:val="32"/>
          <w:highlight w:val="none"/>
          <w:lang w:val="en-US"/>
        </w:rPr>
      </w:pPr>
      <w:r>
        <w:rPr>
          <w:rFonts w:hint="eastAsia" w:ascii="仿宋" w:hAnsi="仿宋" w:eastAsia="仿宋"/>
          <w:sz w:val="32"/>
          <w:szCs w:val="32"/>
          <w:highlight w:val="none"/>
          <w:lang w:val="en-US" w:eastAsia="zh-CN"/>
        </w:rPr>
        <w:t>（二）5</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日前完成以下工作：</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课程学分情况</w:t>
      </w:r>
      <w:r>
        <w:rPr>
          <w:rFonts w:hint="eastAsia" w:ascii="仿宋" w:hAnsi="仿宋" w:eastAsia="仿宋"/>
          <w:sz w:val="32"/>
          <w:szCs w:val="32"/>
          <w:highlight w:val="none"/>
          <w:lang w:val="en-US" w:eastAsia="zh-CN"/>
        </w:rPr>
        <w:t>统计</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w:t>
      </w:r>
      <w:r>
        <w:rPr>
          <w:rFonts w:hint="eastAsia" w:ascii="仿宋" w:hAnsi="仿宋" w:eastAsia="仿宋" w:cs="仿宋"/>
          <w:sz w:val="32"/>
          <w:szCs w:val="32"/>
          <w:lang w:val="en-US" w:eastAsia="zh-CN"/>
        </w:rPr>
        <w:t>第二课堂综合素质训练学分统计</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德育成绩统计；</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《国家学生体质健康标准》测试成绩统计；</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毕业生</w:t>
      </w:r>
      <w:r>
        <w:rPr>
          <w:rFonts w:hint="eastAsia" w:ascii="仿宋" w:hAnsi="仿宋" w:eastAsia="仿宋"/>
          <w:sz w:val="32"/>
          <w:szCs w:val="32"/>
          <w:highlight w:val="none"/>
          <w:lang w:val="en-US" w:eastAsia="zh-CN"/>
        </w:rPr>
        <w:t>违纪</w:t>
      </w:r>
      <w:r>
        <w:rPr>
          <w:rFonts w:hint="eastAsia" w:ascii="仿宋" w:hAnsi="仿宋" w:eastAsia="仿宋"/>
          <w:sz w:val="32"/>
          <w:szCs w:val="32"/>
          <w:highlight w:val="none"/>
        </w:rPr>
        <w:t>处分情况统计；</w:t>
      </w:r>
      <w:r>
        <w:rPr>
          <w:rFonts w:hint="eastAsia" w:ascii="仿宋" w:hAnsi="仿宋" w:eastAsia="仿宋"/>
          <w:sz w:val="32"/>
          <w:szCs w:val="32"/>
          <w:highlight w:val="none"/>
          <w:lang w:val="en-US" w:eastAsia="zh-CN"/>
        </w:rPr>
        <w:t>6.毕业生所修学位课程加权平均学分绩点统计；7.毕业生学位课程补考门次统计；8.毕业生学位课程重修学分统计；9.毕业生</w:t>
      </w:r>
      <w:r>
        <w:rPr>
          <w:rFonts w:hint="eastAsia" w:ascii="仿宋" w:hAnsi="仿宋" w:eastAsia="仿宋" w:cs="仿宋"/>
          <w:sz w:val="32"/>
          <w:szCs w:val="32"/>
          <w:lang w:val="en-US" w:eastAsia="zh-CN"/>
        </w:rPr>
        <w:t>留校察看处分未解除情况统计；10.</w:t>
      </w:r>
      <w:r>
        <w:rPr>
          <w:rFonts w:hint="eastAsia" w:ascii="仿宋" w:hAnsi="仿宋" w:eastAsia="仿宋"/>
          <w:sz w:val="32"/>
          <w:szCs w:val="32"/>
          <w:highlight w:val="none"/>
          <w:lang w:val="en-US" w:eastAsia="zh-CN"/>
        </w:rPr>
        <w:t>毕业生</w:t>
      </w:r>
      <w:r>
        <w:rPr>
          <w:rFonts w:hint="eastAsia" w:ascii="仿宋" w:hAnsi="仿宋" w:eastAsia="仿宋" w:cs="仿宋"/>
          <w:sz w:val="32"/>
          <w:szCs w:val="32"/>
          <w:lang w:val="en-US" w:eastAsia="zh-CN"/>
        </w:rPr>
        <w:t>考试作弊行为统计。</w:t>
      </w:r>
    </w:p>
    <w:p>
      <w:pPr>
        <w:keepNext w:val="0"/>
        <w:keepLines w:val="0"/>
        <w:pageBreakBefore w:val="0"/>
        <w:widowControl w:val="0"/>
        <w:kinsoku/>
        <w:wordWrap w:val="0"/>
        <w:overflowPunct/>
        <w:topLinePunct w:val="0"/>
        <w:autoSpaceDE w:val="0"/>
        <w:autoSpaceDN/>
        <w:bidi w:val="0"/>
        <w:adjustRightInd/>
        <w:snapToGrid/>
        <w:spacing w:line="560" w:lineRule="exact"/>
        <w:ind w:firstLine="645"/>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w:t>
      </w:r>
      <w:r>
        <w:rPr>
          <w:rFonts w:hint="eastAsia" w:ascii="仿宋" w:hAnsi="仿宋" w:eastAsia="仿宋"/>
          <w:sz w:val="32"/>
          <w:szCs w:val="32"/>
          <w:lang w:eastAsia="zh-CN"/>
        </w:rPr>
        <w:t>三</w:t>
      </w:r>
      <w:r>
        <w:rPr>
          <w:rFonts w:hint="eastAsia" w:ascii="仿宋" w:hAnsi="仿宋" w:eastAsia="仿宋"/>
          <w:sz w:val="32"/>
          <w:szCs w:val="32"/>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日前，审核小组完成毕业资格、学士学位资格的审核及表格填写、</w:t>
      </w:r>
      <w:r>
        <w:rPr>
          <w:rFonts w:hint="eastAsia" w:ascii="仿宋" w:hAnsi="仿宋" w:eastAsia="仿宋"/>
          <w:sz w:val="32"/>
          <w:szCs w:val="32"/>
          <w:highlight w:val="none"/>
          <w:lang w:val="en-US" w:eastAsia="zh-CN"/>
        </w:rPr>
        <w:t>材料</w:t>
      </w:r>
      <w:r>
        <w:rPr>
          <w:rFonts w:hint="eastAsia" w:ascii="仿宋" w:hAnsi="仿宋" w:eastAsia="仿宋"/>
          <w:sz w:val="32"/>
          <w:szCs w:val="32"/>
          <w:highlight w:val="none"/>
        </w:rPr>
        <w:t>报送</w:t>
      </w:r>
      <w:r>
        <w:rPr>
          <w:rFonts w:hint="eastAsia" w:ascii="仿宋" w:hAnsi="仿宋" w:eastAsia="仿宋"/>
          <w:sz w:val="32"/>
          <w:szCs w:val="32"/>
          <w:highlight w:val="none"/>
          <w:lang w:eastAsia="zh-CN"/>
        </w:rPr>
        <w:t>、公示</w:t>
      </w:r>
      <w:r>
        <w:rPr>
          <w:rFonts w:hint="eastAsia" w:ascii="仿宋" w:hAnsi="仿宋" w:eastAsia="仿宋"/>
          <w:sz w:val="32"/>
          <w:szCs w:val="32"/>
          <w:highlight w:val="none"/>
        </w:rPr>
        <w:t>工作。《贵州商学院学生学士学位申请表》由各二级学院保存，以备查验；所有汇总表的电子文档发邮件至</w:t>
      </w:r>
      <w:r>
        <w:rPr>
          <w:rFonts w:hint="eastAsia" w:ascii="仿宋" w:hAnsi="仿宋" w:eastAsia="仿宋" w:cs="仿宋"/>
          <w:color w:val="auto"/>
          <w:kern w:val="0"/>
          <w:sz w:val="32"/>
          <w:szCs w:val="32"/>
          <w:highlight w:val="none"/>
          <w:lang w:val="en-US" w:eastAsia="zh-CN"/>
        </w:rPr>
        <w:t>gzsxyjwc@gzcc.edu.cn</w:t>
      </w:r>
      <w:r>
        <w:rPr>
          <w:rFonts w:hint="eastAsia" w:ascii="仿宋" w:hAnsi="仿宋" w:eastAsia="仿宋"/>
          <w:sz w:val="32"/>
          <w:szCs w:val="32"/>
          <w:highlight w:val="none"/>
        </w:rPr>
        <w:t>；纸质版资料交</w:t>
      </w:r>
      <w:r>
        <w:rPr>
          <w:rFonts w:hint="eastAsia" w:ascii="仿宋" w:hAnsi="仿宋" w:eastAsia="仿宋"/>
          <w:sz w:val="32"/>
          <w:szCs w:val="32"/>
          <w:highlight w:val="none"/>
          <w:lang w:eastAsia="zh-CN"/>
        </w:rPr>
        <w:t>思齐楼</w:t>
      </w:r>
      <w:r>
        <w:rPr>
          <w:rFonts w:hint="eastAsia" w:ascii="仿宋" w:hAnsi="仿宋" w:eastAsia="仿宋"/>
          <w:sz w:val="32"/>
          <w:szCs w:val="32"/>
          <w:highlight w:val="none"/>
          <w:lang w:val="en-US" w:eastAsia="zh-CN"/>
        </w:rPr>
        <w:t>119</w:t>
      </w:r>
      <w:r>
        <w:rPr>
          <w:rFonts w:hint="eastAsia" w:ascii="仿宋" w:hAnsi="仿宋" w:eastAsia="仿宋"/>
          <w:sz w:val="32"/>
          <w:szCs w:val="32"/>
          <w:highlight w:val="none"/>
        </w:rPr>
        <w:t>办公室</w:t>
      </w:r>
      <w:r>
        <w:rPr>
          <w:rFonts w:hint="eastAsia" w:ascii="仿宋" w:hAnsi="仿宋" w:eastAsia="仿宋" w:cs="仿宋"/>
          <w:sz w:val="32"/>
          <w:szCs w:val="32"/>
          <w:highlight w:val="none"/>
          <w:lang w:eastAsia="zh-CN"/>
        </w:rPr>
        <w:t>。</w:t>
      </w:r>
    </w:p>
    <w:p>
      <w:pPr>
        <w:keepNext w:val="0"/>
        <w:keepLines w:val="0"/>
        <w:pageBreakBefore w:val="0"/>
        <w:widowControl w:val="0"/>
        <w:kinsoku/>
        <w:wordWrap w:val="0"/>
        <w:overflowPunct/>
        <w:topLinePunct w:val="0"/>
        <w:autoSpaceDE w:val="0"/>
        <w:autoSpaceDN/>
        <w:bidi w:val="0"/>
        <w:adjustRightInd/>
        <w:snapToGrid/>
        <w:spacing w:line="560" w:lineRule="exact"/>
        <w:ind w:firstLine="645"/>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四</w:t>
      </w:r>
      <w:r>
        <w:rPr>
          <w:rFonts w:hint="eastAsia" w:ascii="仿宋" w:hAnsi="仿宋" w:eastAsia="仿宋"/>
          <w:sz w:val="32"/>
          <w:szCs w:val="32"/>
          <w:highlight w:val="none"/>
        </w:rPr>
        <w:t>）6月</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日前，教务处</w:t>
      </w:r>
      <w:r>
        <w:rPr>
          <w:rFonts w:hint="eastAsia" w:ascii="仿宋" w:hAnsi="仿宋" w:eastAsia="仿宋"/>
          <w:sz w:val="32"/>
          <w:szCs w:val="32"/>
          <w:highlight w:val="none"/>
          <w:lang w:eastAsia="zh-CN"/>
        </w:rPr>
        <w:t>汇总整理</w:t>
      </w:r>
      <w:r>
        <w:rPr>
          <w:rFonts w:hint="eastAsia" w:ascii="仿宋" w:hAnsi="仿宋" w:eastAsia="仿宋"/>
          <w:sz w:val="32"/>
          <w:szCs w:val="32"/>
          <w:highlight w:val="none"/>
        </w:rPr>
        <w:t>各二级学院提交的毕业、结业名单</w:t>
      </w:r>
      <w:r>
        <w:rPr>
          <w:rFonts w:hint="eastAsia" w:ascii="仿宋" w:hAnsi="仿宋" w:eastAsia="仿宋"/>
          <w:sz w:val="32"/>
          <w:szCs w:val="32"/>
          <w:highlight w:val="none"/>
          <w:lang w:eastAsia="zh-CN"/>
        </w:rPr>
        <w:t>，并上报学院院长办公会审定。</w:t>
      </w:r>
    </w:p>
    <w:p>
      <w:pPr>
        <w:keepNext w:val="0"/>
        <w:keepLines w:val="0"/>
        <w:pageBreakBefore w:val="0"/>
        <w:widowControl w:val="0"/>
        <w:kinsoku/>
        <w:wordWrap w:val="0"/>
        <w:overflowPunct/>
        <w:topLinePunct w:val="0"/>
        <w:autoSpaceDE w:val="0"/>
        <w:autoSpaceDN/>
        <w:bidi w:val="0"/>
        <w:adjustRightInd/>
        <w:snapToGrid/>
        <w:spacing w:line="560" w:lineRule="exact"/>
        <w:ind w:firstLine="645"/>
        <w:textAlignment w:val="auto"/>
        <w:rPr>
          <w:rFonts w:ascii="仿宋" w:hAnsi="仿宋" w:eastAsia="仿宋"/>
          <w:sz w:val="32"/>
          <w:szCs w:val="32"/>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五</w:t>
      </w:r>
      <w:r>
        <w:rPr>
          <w:rFonts w:hint="eastAsia" w:ascii="仿宋" w:hAnsi="仿宋" w:eastAsia="仿宋"/>
          <w:sz w:val="32"/>
          <w:szCs w:val="32"/>
          <w:highlight w:val="none"/>
        </w:rPr>
        <w:t>）6月</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日前，学院学位评定委员会审定学院学位评定委员会办公室提交的拟授</w:t>
      </w:r>
      <w:r>
        <w:rPr>
          <w:rFonts w:hint="eastAsia" w:ascii="仿宋" w:hAnsi="仿宋" w:eastAsia="仿宋"/>
          <w:sz w:val="32"/>
          <w:szCs w:val="32"/>
        </w:rPr>
        <w:t>予和拟不授予学士学位学生名单。</w:t>
      </w:r>
    </w:p>
    <w:p>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lang w:eastAsia="zh-CN"/>
        </w:rPr>
        <w:t>）</w:t>
      </w:r>
      <w:r>
        <w:rPr>
          <w:rFonts w:hint="eastAsia" w:ascii="仿宋" w:hAnsi="仿宋" w:eastAsia="仿宋"/>
          <w:sz w:val="32"/>
          <w:szCs w:val="32"/>
        </w:rPr>
        <w:t>教务处根据学院院长办公会、学院学位评定委员会审定结果正式确定毕业、结业学生名单及授予学士学位名单，并按省教育厅统一安排时间进行学历、学位网上电子注册工作。</w:t>
      </w:r>
    </w:p>
    <w:p>
      <w:pPr>
        <w:keepNext w:val="0"/>
        <w:keepLines w:val="0"/>
        <w:pageBreakBefore w:val="0"/>
        <w:widowControl w:val="0"/>
        <w:kinsoku/>
        <w:overflowPunct/>
        <w:topLinePunct w:val="0"/>
        <w:autoSpaceDE w:val="0"/>
        <w:autoSpaceDN/>
        <w:bidi w:val="0"/>
        <w:adjustRightInd/>
        <w:snapToGrid/>
        <w:spacing w:line="560" w:lineRule="exact"/>
        <w:ind w:firstLine="640" w:firstLineChars="200"/>
        <w:jc w:val="left"/>
        <w:textAlignment w:val="auto"/>
        <w:rPr>
          <w:rFonts w:hint="eastAsia" w:ascii="仿宋" w:hAnsi="仿宋" w:eastAsia="仿宋"/>
          <w:sz w:val="32"/>
          <w:szCs w:val="32"/>
          <w:lang w:eastAsia="zh-CN"/>
        </w:rPr>
      </w:pPr>
    </w:p>
    <w:p>
      <w:pPr>
        <w:keepNext w:val="0"/>
        <w:keepLines w:val="0"/>
        <w:pageBreakBefore w:val="0"/>
        <w:widowControl w:val="0"/>
        <w:kinsoku/>
        <w:overflowPunct/>
        <w:topLinePunct w:val="0"/>
        <w:autoSpaceDE w:val="0"/>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附件：</w:t>
      </w:r>
      <w:r>
        <w:rPr>
          <w:rFonts w:hint="eastAsia" w:ascii="仿宋" w:hAnsi="仿宋" w:eastAsia="仿宋"/>
          <w:sz w:val="32"/>
          <w:szCs w:val="32"/>
          <w:lang w:val="en-US" w:eastAsia="zh-CN"/>
        </w:rPr>
        <w:t>1.</w:t>
      </w:r>
      <w:r>
        <w:rPr>
          <w:rFonts w:hint="eastAsia" w:ascii="仿宋" w:hAnsi="仿宋" w:eastAsia="仿宋"/>
          <w:sz w:val="32"/>
          <w:szCs w:val="32"/>
        </w:rPr>
        <w:t>贵州商学院</w:t>
      </w:r>
      <w:r>
        <w:rPr>
          <w:rFonts w:hint="eastAsia" w:ascii="仿宋" w:hAnsi="仿宋" w:eastAsia="仿宋"/>
          <w:sz w:val="32"/>
          <w:szCs w:val="32"/>
          <w:lang w:eastAsia="zh-CN"/>
        </w:rPr>
        <w:t>2023</w:t>
      </w:r>
      <w:r>
        <w:rPr>
          <w:rFonts w:hint="eastAsia" w:ascii="仿宋" w:hAnsi="仿宋" w:eastAsia="仿宋"/>
          <w:sz w:val="32"/>
          <w:szCs w:val="32"/>
        </w:rPr>
        <w:t>届毕业资格及学士学位资格审核结果信息汇总表</w:t>
      </w:r>
    </w:p>
    <w:p>
      <w:pPr>
        <w:keepNext w:val="0"/>
        <w:keepLines w:val="0"/>
        <w:pageBreakBefore w:val="0"/>
        <w:widowControl w:val="0"/>
        <w:kinsoku/>
        <w:overflowPunct/>
        <w:topLinePunct w:val="0"/>
        <w:autoSpaceDE w:val="0"/>
        <w:autoSpaceDN/>
        <w:bidi w:val="0"/>
        <w:adjustRightInd/>
        <w:snapToGrid/>
        <w:spacing w:line="560" w:lineRule="exact"/>
        <w:ind w:firstLine="1600" w:firstLineChars="500"/>
        <w:jc w:val="left"/>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贵州商学院</w:t>
      </w:r>
      <w:r>
        <w:rPr>
          <w:rFonts w:hint="eastAsia" w:ascii="仿宋" w:hAnsi="仿宋" w:eastAsia="仿宋"/>
          <w:sz w:val="32"/>
          <w:szCs w:val="32"/>
          <w:lang w:eastAsia="zh-CN"/>
        </w:rPr>
        <w:t>2023</w:t>
      </w:r>
      <w:r>
        <w:rPr>
          <w:rFonts w:hint="eastAsia" w:ascii="仿宋" w:hAnsi="仿宋" w:eastAsia="仿宋"/>
          <w:sz w:val="32"/>
          <w:szCs w:val="32"/>
        </w:rPr>
        <w:t>届毕业资格及学士学位资格审核责任报告书</w:t>
      </w:r>
    </w:p>
    <w:p>
      <w:pPr>
        <w:keepNext w:val="0"/>
        <w:keepLines w:val="0"/>
        <w:pageBreakBefore w:val="0"/>
        <w:widowControl w:val="0"/>
        <w:kinsoku/>
        <w:overflowPunct/>
        <w:topLinePunct w:val="0"/>
        <w:autoSpaceDE w:val="0"/>
        <w:autoSpaceDN/>
        <w:bidi w:val="0"/>
        <w:adjustRightInd/>
        <w:snapToGrid/>
        <w:spacing w:line="560" w:lineRule="exact"/>
        <w:ind w:firstLine="1600" w:firstLineChars="500"/>
        <w:jc w:val="left"/>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贵州商学院学生学士学位申请表</w:t>
      </w:r>
    </w:p>
    <w:p>
      <w:pPr>
        <w:keepNext w:val="0"/>
        <w:keepLines w:val="0"/>
        <w:pageBreakBefore w:val="0"/>
        <w:widowControl w:val="0"/>
        <w:kinsoku/>
        <w:overflowPunct/>
        <w:topLinePunct w:val="0"/>
        <w:autoSpaceDE w:val="0"/>
        <w:autoSpaceDN/>
        <w:bidi w:val="0"/>
        <w:adjustRightInd/>
        <w:snapToGrid/>
        <w:spacing w:line="560" w:lineRule="exact"/>
        <w:ind w:firstLine="1600" w:firstLineChars="500"/>
        <w:jc w:val="left"/>
        <w:textAlignment w:val="auto"/>
        <w:rPr>
          <w:rFonts w:hint="eastAsia" w:ascii="仿宋" w:hAnsi="仿宋" w:eastAsia="仿宋"/>
          <w:sz w:val="32"/>
          <w:szCs w:val="32"/>
        </w:rPr>
      </w:pPr>
      <w:r>
        <w:rPr>
          <w:rFonts w:hint="eastAsia" w:ascii="仿宋" w:hAnsi="仿宋" w:eastAsia="仿宋"/>
          <w:sz w:val="32"/>
          <w:szCs w:val="32"/>
          <w:lang w:val="en-US" w:eastAsia="zh-CN"/>
        </w:rPr>
        <w:t>4.贵州商学院学位评定分委员会2023年学士学位授予资格审核报告</w:t>
      </w:r>
      <w:bookmarkStart w:id="1" w:name="_GoBack"/>
      <w:bookmarkEnd w:id="1"/>
    </w:p>
    <w:p>
      <w:pPr>
        <w:keepNext w:val="0"/>
        <w:keepLines w:val="0"/>
        <w:pageBreakBefore w:val="0"/>
        <w:widowControl w:val="0"/>
        <w:kinsoku/>
        <w:overflowPunct/>
        <w:topLinePunct w:val="0"/>
        <w:autoSpaceDE w:val="0"/>
        <w:autoSpaceDN/>
        <w:bidi w:val="0"/>
        <w:adjustRightInd/>
        <w:snapToGrid/>
        <w:spacing w:line="560" w:lineRule="exact"/>
        <w:jc w:val="right"/>
        <w:textAlignment w:val="auto"/>
        <w:rPr>
          <w:rFonts w:ascii="仿宋" w:hAnsi="仿宋" w:eastAsia="仿宋"/>
          <w:sz w:val="32"/>
          <w:szCs w:val="32"/>
        </w:rPr>
      </w:pPr>
      <w:r>
        <w:rPr>
          <w:rFonts w:hint="eastAsia" w:ascii="仿宋" w:hAnsi="仿宋" w:eastAsia="仿宋"/>
          <w:sz w:val="32"/>
          <w:szCs w:val="32"/>
        </w:rPr>
        <w:t>贵州商学院教务处</w:t>
      </w:r>
    </w:p>
    <w:tbl>
      <w:tblPr>
        <w:tblStyle w:val="4"/>
        <w:tblpPr w:leftFromText="180" w:rightFromText="180" w:vertAnchor="text" w:horzAnchor="page" w:tblpX="1645" w:tblpY="957"/>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880"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贵州商学院</w:t>
            </w:r>
            <w:r>
              <w:rPr>
                <w:rFonts w:hint="eastAsia" w:ascii="仿宋" w:hAnsi="仿宋" w:eastAsia="仿宋" w:cs="仿宋"/>
                <w:sz w:val="28"/>
                <w:szCs w:val="28"/>
                <w:lang w:eastAsia="zh-CN"/>
              </w:rPr>
              <w:t>教务处</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2023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日印发</w:t>
            </w:r>
          </w:p>
        </w:tc>
      </w:tr>
    </w:tbl>
    <w:p>
      <w:pPr>
        <w:keepNext w:val="0"/>
        <w:keepLines w:val="0"/>
        <w:pageBreakBefore w:val="0"/>
        <w:widowControl w:val="0"/>
        <w:kinsoku/>
        <w:wordWrap w:val="0"/>
        <w:overflowPunct/>
        <w:topLinePunct w:val="0"/>
        <w:autoSpaceDE w:val="0"/>
        <w:autoSpaceDN/>
        <w:bidi w:val="0"/>
        <w:adjustRightInd/>
        <w:snapToGrid/>
        <w:spacing w:line="560" w:lineRule="exact"/>
        <w:jc w:val="right"/>
        <w:textAlignment w:val="auto"/>
        <w:rPr>
          <w:rFonts w:hint="default" w:ascii="仿宋" w:hAnsi="仿宋" w:eastAsia="仿宋" w:cs="仿宋"/>
          <w:i w:val="0"/>
          <w:iCs w:val="0"/>
          <w:sz w:val="32"/>
          <w:szCs w:val="32"/>
          <w:u w:val="none"/>
          <w:lang w:val="en-US" w:eastAsia="zh-CN"/>
        </w:rPr>
      </w:pPr>
      <w:r>
        <w:rPr>
          <w:rFonts w:hint="eastAsia" w:ascii="仿宋" w:hAnsi="仿宋" w:eastAsia="仿宋"/>
          <w:sz w:val="32"/>
          <w:szCs w:val="32"/>
          <w:highlight w:val="none"/>
          <w:lang w:val="en-US" w:eastAsia="zh-CN"/>
        </w:rPr>
        <w:t>2023年5月19日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DBiYzEyZDk2ZjM0MTMxY2QyMzljN2IzZThjMmMifQ=="/>
  </w:docVars>
  <w:rsids>
    <w:rsidRoot w:val="00000000"/>
    <w:rsid w:val="03977B51"/>
    <w:rsid w:val="0D722551"/>
    <w:rsid w:val="14884361"/>
    <w:rsid w:val="18126972"/>
    <w:rsid w:val="19302785"/>
    <w:rsid w:val="193C2F46"/>
    <w:rsid w:val="196C25EF"/>
    <w:rsid w:val="20CD7CCF"/>
    <w:rsid w:val="268A0451"/>
    <w:rsid w:val="29457341"/>
    <w:rsid w:val="2C0259D6"/>
    <w:rsid w:val="2D1A77A9"/>
    <w:rsid w:val="2E55658A"/>
    <w:rsid w:val="30326051"/>
    <w:rsid w:val="30704A4B"/>
    <w:rsid w:val="31F25E09"/>
    <w:rsid w:val="38C9154C"/>
    <w:rsid w:val="3910323E"/>
    <w:rsid w:val="3C2F1D47"/>
    <w:rsid w:val="406D4E53"/>
    <w:rsid w:val="4643301C"/>
    <w:rsid w:val="4C193EC9"/>
    <w:rsid w:val="4CE8636F"/>
    <w:rsid w:val="50E3555A"/>
    <w:rsid w:val="522D5FDD"/>
    <w:rsid w:val="537578FE"/>
    <w:rsid w:val="53DD405D"/>
    <w:rsid w:val="58DE4BC3"/>
    <w:rsid w:val="5A344300"/>
    <w:rsid w:val="5A9D4A8C"/>
    <w:rsid w:val="5AC87EF5"/>
    <w:rsid w:val="5B55791A"/>
    <w:rsid w:val="5BB10794"/>
    <w:rsid w:val="60B72A99"/>
    <w:rsid w:val="61826C2D"/>
    <w:rsid w:val="664124B3"/>
    <w:rsid w:val="6EC8166F"/>
    <w:rsid w:val="6ED061CB"/>
    <w:rsid w:val="703E392D"/>
    <w:rsid w:val="72C44CDA"/>
    <w:rsid w:val="74182745"/>
    <w:rsid w:val="74C625D7"/>
    <w:rsid w:val="75613DDA"/>
    <w:rsid w:val="7842536A"/>
    <w:rsid w:val="7E9F4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First Indent 2"/>
    <w:qFormat/>
    <w:uiPriority w:val="99"/>
    <w:pPr>
      <w:adjustRightInd w:val="0"/>
      <w:snapToGrid w:val="0"/>
      <w:spacing w:after="120"/>
      <w:ind w:left="420" w:leftChars="200" w:firstLine="420" w:firstLineChars="200"/>
    </w:pPr>
    <w:rPr>
      <w:rFonts w:ascii="Tahoma" w:hAnsi="Tahoma" w:eastAsia="微软雅黑" w:cs="Times New Roman"/>
      <w:kern w:val="0"/>
      <w:sz w:val="22"/>
      <w:szCs w:val="22"/>
      <w:lang w:val="en-US" w:eastAsia="zh-CN" w:bidi="ar-SA"/>
    </w:rPr>
  </w:style>
  <w:style w:type="character" w:styleId="6">
    <w:name w:val="Hyperlink"/>
    <w:basedOn w:val="5"/>
    <w:unhideWhenUsed/>
    <w:qFormat/>
    <w:uiPriority w:val="99"/>
    <w:rPr>
      <w:color w:val="0000FF"/>
      <w:u w:val="single"/>
    </w:rPr>
  </w:style>
  <w:style w:type="character" w:customStyle="1" w:styleId="7">
    <w:name w:val="15"/>
    <w:basedOn w:val="5"/>
    <w:qFormat/>
    <w:uiPriority w:val="0"/>
    <w:rPr>
      <w:rFonts w:hint="default" w:ascii="Times New Roman" w:hAnsi="Times New Roman" w:cs="Times New Roman"/>
      <w:color w:val="3333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1626</Words>
  <Characters>1731</Characters>
  <Lines>0</Lines>
  <Paragraphs>0</Paragraphs>
  <TotalTime>6</TotalTime>
  <ScaleCrop>false</ScaleCrop>
  <LinksUpToDate>false</LinksUpToDate>
  <CharactersWithSpaces>1756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Windows110</dc:creator>
  <cp:lastModifiedBy>木儿頭</cp:lastModifiedBy>
  <cp:lastPrinted>2021-03-26T08:50:00Z</cp:lastPrinted>
  <dcterms:modified xsi:type="dcterms:W3CDTF">2023-05-19T03:22:42Z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94958EAD6C3843CDB2AD527063C378FB</vt:lpwstr>
  </property>
</Properties>
</file>