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新时代高校教师职业行为十项准则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二、自觉爱国守法。忠于祖国，忠于人民，恪守宪法原则，遵守法律法规，依法履行教师职责；不得损害国家利益、社会公共利益，或违背社会公序良俗。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十、积极奉献社会。履行社会责任，贡献聪明才智，树立正确义利观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；不得假公济私，擅自利用学校名义或校名、校徽、专利、场所等资源谋取个人利益。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教师工作处</dc:creator>
  <cp:lastModifiedBy>YANG•SIR「周先生」</cp:lastModifiedBy>
  <dcterms:modified xsi:type="dcterms:W3CDTF">2020-12-17T03:41:57Z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