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ascii="黑体" w:eastAsia="黑体"/>
          <w:sz w:val="28"/>
          <w:szCs w:val="28"/>
        </w:rPr>
      </w:pPr>
      <w:r>
        <w:rPr>
          <w:rFonts w:hint="eastAsia" w:ascii="黑体" w:eastAsia="黑体"/>
          <w:sz w:val="28"/>
          <w:szCs w:val="28"/>
        </w:rPr>
        <w:t>附件</w:t>
      </w:r>
      <w:r>
        <w:rPr>
          <w:rFonts w:hint="eastAsia" w:ascii="黑体" w:eastAsia="黑体"/>
          <w:sz w:val="28"/>
          <w:szCs w:val="28"/>
          <w:lang w:val="en-US" w:eastAsia="zh-CN"/>
        </w:rPr>
        <w:t>6</w:t>
      </w:r>
      <w:r>
        <w:rPr>
          <w:rFonts w:hint="eastAsia" w:ascii="黑体" w:eastAsia="黑体"/>
          <w:sz w:val="28"/>
          <w:szCs w:val="28"/>
        </w:rPr>
        <w:t>：</w:t>
      </w:r>
    </w:p>
    <w:p>
      <w:pPr>
        <w:spacing w:line="500" w:lineRule="exact"/>
        <w:jc w:val="center"/>
        <w:rPr>
          <w:rFonts w:ascii="仿宋_GB2312" w:eastAsia="仿宋_GB2312"/>
          <w:b/>
          <w:bCs/>
          <w:sz w:val="32"/>
          <w:szCs w:val="32"/>
        </w:rPr>
      </w:pPr>
    </w:p>
    <w:p>
      <w:pPr>
        <w:spacing w:line="500" w:lineRule="exact"/>
        <w:jc w:val="center"/>
        <w:rPr>
          <w:rFonts w:ascii="仿宋" w:hAnsi="仿宋" w:eastAsia="仿宋" w:cs="仿宋_GB2312"/>
          <w:spacing w:val="-20"/>
          <w:sz w:val="44"/>
          <w:szCs w:val="44"/>
        </w:rPr>
      </w:pPr>
      <w:bookmarkStart w:id="0" w:name="_GoBack"/>
      <w:r>
        <w:rPr>
          <w:rFonts w:hint="eastAsia" w:ascii="仿宋" w:hAnsi="仿宋" w:eastAsia="仿宋" w:cs="仿宋_GB2312"/>
          <w:spacing w:val="-20"/>
          <w:sz w:val="44"/>
          <w:szCs w:val="44"/>
        </w:rPr>
        <w:t>贵州省高等学校教师教学质量评估指标体系</w:t>
      </w:r>
    </w:p>
    <w:bookmarkEnd w:id="0"/>
    <w:p>
      <w:pPr>
        <w:snapToGrid w:val="0"/>
        <w:spacing w:line="500" w:lineRule="exact"/>
        <w:ind w:firstLine="640" w:firstLineChars="200"/>
        <w:rPr>
          <w:rFonts w:ascii="仿宋" w:hAnsi="仿宋" w:eastAsia="仿宋" w:cs="仿宋_GB2312"/>
          <w:sz w:val="32"/>
          <w:szCs w:val="32"/>
        </w:rPr>
      </w:pPr>
    </w:p>
    <w:p>
      <w:pPr>
        <w:snapToGrid w:val="0"/>
        <w:spacing w:line="5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使用说明：</w:t>
      </w:r>
    </w:p>
    <w:p>
      <w:pPr>
        <w:pStyle w:val="2"/>
        <w:spacing w:line="560" w:lineRule="exact"/>
        <w:ind w:firstLine="640" w:firstLineChars="200"/>
        <w:jc w:val="left"/>
        <w:rPr>
          <w:rFonts w:ascii="仿宋" w:hAnsi="仿宋" w:eastAsia="仿宋" w:cs="仿宋_GB2312"/>
          <w:kern w:val="2"/>
          <w:sz w:val="32"/>
          <w:szCs w:val="32"/>
        </w:rPr>
      </w:pPr>
      <w:r>
        <w:rPr>
          <w:rFonts w:ascii="仿宋" w:hAnsi="仿宋" w:eastAsia="仿宋" w:cs="仿宋_GB2312"/>
          <w:kern w:val="2"/>
          <w:sz w:val="32"/>
          <w:szCs w:val="32"/>
        </w:rPr>
        <w:t>1.</w:t>
      </w:r>
      <w:r>
        <w:rPr>
          <w:rFonts w:hint="eastAsia" w:ascii="仿宋" w:hAnsi="仿宋" w:eastAsia="仿宋" w:cs="仿宋_GB2312"/>
          <w:kern w:val="2"/>
          <w:sz w:val="32"/>
          <w:szCs w:val="32"/>
        </w:rPr>
        <w:t>整个体系分为四个部分：教学业绩评价（由学校组织进行评价），领导评价（领导指校、科、室领导），同行评价（同行指学校组织的</w:t>
      </w:r>
      <w:r>
        <w:rPr>
          <w:rFonts w:ascii="仿宋" w:hAnsi="仿宋" w:eastAsia="仿宋" w:cs="仿宋_GB2312"/>
          <w:kern w:val="2"/>
          <w:sz w:val="32"/>
          <w:szCs w:val="32"/>
        </w:rPr>
        <w:t>5</w:t>
      </w:r>
      <w:r>
        <w:rPr>
          <w:rFonts w:hint="eastAsia" w:ascii="仿宋" w:hAnsi="仿宋" w:eastAsia="仿宋" w:cs="仿宋_GB2312"/>
          <w:kern w:val="2"/>
          <w:sz w:val="32"/>
          <w:szCs w:val="32"/>
        </w:rPr>
        <w:t>人以上同行专家），学生评价（学生指课堂教学时的全体学生）。采取权重与具体分数结合，制定出体现权重的积分，即教学业绩</w:t>
      </w:r>
      <w:r>
        <w:rPr>
          <w:rFonts w:ascii="仿宋" w:hAnsi="仿宋" w:eastAsia="仿宋" w:cs="仿宋_GB2312"/>
          <w:kern w:val="2"/>
          <w:sz w:val="32"/>
          <w:szCs w:val="32"/>
        </w:rPr>
        <w:t>20%</w:t>
      </w:r>
      <w:r>
        <w:rPr>
          <w:rFonts w:hint="eastAsia" w:ascii="仿宋" w:hAnsi="仿宋" w:eastAsia="仿宋" w:cs="仿宋_GB2312"/>
          <w:kern w:val="2"/>
          <w:sz w:val="32"/>
          <w:szCs w:val="32"/>
        </w:rPr>
        <w:t>，满分</w:t>
      </w:r>
      <w:r>
        <w:rPr>
          <w:rFonts w:ascii="仿宋" w:hAnsi="仿宋" w:eastAsia="仿宋" w:cs="仿宋_GB2312"/>
          <w:kern w:val="2"/>
          <w:sz w:val="32"/>
          <w:szCs w:val="32"/>
        </w:rPr>
        <w:t>20</w:t>
      </w:r>
      <w:r>
        <w:rPr>
          <w:rFonts w:hint="eastAsia" w:ascii="仿宋" w:hAnsi="仿宋" w:eastAsia="仿宋" w:cs="仿宋_GB2312"/>
          <w:kern w:val="2"/>
          <w:sz w:val="32"/>
          <w:szCs w:val="32"/>
        </w:rPr>
        <w:t>分；领导</w:t>
      </w:r>
      <w:r>
        <w:rPr>
          <w:rFonts w:ascii="仿宋" w:hAnsi="仿宋" w:eastAsia="仿宋" w:cs="仿宋_GB2312"/>
          <w:kern w:val="2"/>
          <w:sz w:val="32"/>
          <w:szCs w:val="32"/>
        </w:rPr>
        <w:t>20%</w:t>
      </w:r>
      <w:r>
        <w:rPr>
          <w:rFonts w:hint="eastAsia" w:ascii="仿宋" w:hAnsi="仿宋" w:eastAsia="仿宋" w:cs="仿宋_GB2312"/>
          <w:kern w:val="2"/>
          <w:sz w:val="32"/>
          <w:szCs w:val="32"/>
        </w:rPr>
        <w:t>，满分</w:t>
      </w:r>
      <w:r>
        <w:rPr>
          <w:rFonts w:ascii="仿宋" w:hAnsi="仿宋" w:eastAsia="仿宋" w:cs="仿宋_GB2312"/>
          <w:kern w:val="2"/>
          <w:sz w:val="32"/>
          <w:szCs w:val="32"/>
        </w:rPr>
        <w:t>20</w:t>
      </w:r>
      <w:r>
        <w:rPr>
          <w:rFonts w:hint="eastAsia" w:ascii="仿宋" w:hAnsi="仿宋" w:eastAsia="仿宋" w:cs="仿宋_GB2312"/>
          <w:kern w:val="2"/>
          <w:sz w:val="32"/>
          <w:szCs w:val="32"/>
        </w:rPr>
        <w:t>分；同行</w:t>
      </w:r>
      <w:r>
        <w:rPr>
          <w:rFonts w:ascii="仿宋" w:hAnsi="仿宋" w:eastAsia="仿宋" w:cs="仿宋_GB2312"/>
          <w:kern w:val="2"/>
          <w:sz w:val="32"/>
          <w:szCs w:val="32"/>
        </w:rPr>
        <w:t>20%</w:t>
      </w:r>
      <w:r>
        <w:rPr>
          <w:rFonts w:hint="eastAsia" w:ascii="仿宋" w:hAnsi="仿宋" w:eastAsia="仿宋" w:cs="仿宋_GB2312"/>
          <w:kern w:val="2"/>
          <w:sz w:val="32"/>
          <w:szCs w:val="32"/>
        </w:rPr>
        <w:t>，满分</w:t>
      </w:r>
      <w:r>
        <w:rPr>
          <w:rFonts w:ascii="仿宋" w:hAnsi="仿宋" w:eastAsia="仿宋" w:cs="仿宋_GB2312"/>
          <w:kern w:val="2"/>
          <w:sz w:val="32"/>
          <w:szCs w:val="32"/>
        </w:rPr>
        <w:t>20</w:t>
      </w:r>
      <w:r>
        <w:rPr>
          <w:rFonts w:hint="eastAsia" w:ascii="仿宋" w:hAnsi="仿宋" w:eastAsia="仿宋" w:cs="仿宋_GB2312"/>
          <w:kern w:val="2"/>
          <w:sz w:val="32"/>
          <w:szCs w:val="32"/>
        </w:rPr>
        <w:t>分；学生</w:t>
      </w:r>
      <w:r>
        <w:rPr>
          <w:rFonts w:ascii="仿宋" w:hAnsi="仿宋" w:eastAsia="仿宋" w:cs="仿宋_GB2312"/>
          <w:kern w:val="2"/>
          <w:sz w:val="32"/>
          <w:szCs w:val="32"/>
        </w:rPr>
        <w:t>40%</w:t>
      </w:r>
      <w:r>
        <w:rPr>
          <w:rFonts w:hint="eastAsia" w:ascii="仿宋" w:hAnsi="仿宋" w:eastAsia="仿宋" w:cs="仿宋_GB2312"/>
          <w:kern w:val="2"/>
          <w:sz w:val="32"/>
          <w:szCs w:val="32"/>
        </w:rPr>
        <w:t>，满分</w:t>
      </w:r>
      <w:r>
        <w:rPr>
          <w:rFonts w:ascii="仿宋" w:hAnsi="仿宋" w:eastAsia="仿宋" w:cs="仿宋_GB2312"/>
          <w:kern w:val="2"/>
          <w:sz w:val="32"/>
          <w:szCs w:val="32"/>
        </w:rPr>
        <w:t>40</w:t>
      </w:r>
      <w:r>
        <w:rPr>
          <w:rFonts w:hint="eastAsia" w:ascii="仿宋" w:hAnsi="仿宋" w:eastAsia="仿宋" w:cs="仿宋_GB2312"/>
          <w:kern w:val="2"/>
          <w:sz w:val="32"/>
          <w:szCs w:val="32"/>
        </w:rPr>
        <w:t>分；总计</w:t>
      </w:r>
      <w:r>
        <w:rPr>
          <w:rFonts w:ascii="仿宋" w:hAnsi="仿宋" w:eastAsia="仿宋" w:cs="仿宋_GB2312"/>
          <w:kern w:val="2"/>
          <w:sz w:val="32"/>
          <w:szCs w:val="32"/>
        </w:rPr>
        <w:t>100%</w:t>
      </w:r>
      <w:r>
        <w:rPr>
          <w:rFonts w:hint="eastAsia" w:ascii="仿宋" w:hAnsi="仿宋" w:eastAsia="仿宋" w:cs="仿宋_GB2312"/>
          <w:kern w:val="2"/>
          <w:sz w:val="32"/>
          <w:szCs w:val="32"/>
        </w:rPr>
        <w:t>，</w:t>
      </w:r>
      <w:r>
        <w:rPr>
          <w:rFonts w:ascii="仿宋" w:hAnsi="仿宋" w:eastAsia="仿宋" w:cs="仿宋_GB2312"/>
          <w:kern w:val="2"/>
          <w:sz w:val="32"/>
          <w:szCs w:val="32"/>
        </w:rPr>
        <w:t>100</w:t>
      </w:r>
      <w:r>
        <w:rPr>
          <w:rFonts w:hint="eastAsia" w:ascii="仿宋" w:hAnsi="仿宋" w:eastAsia="仿宋" w:cs="仿宋_GB2312"/>
          <w:kern w:val="2"/>
          <w:sz w:val="32"/>
          <w:szCs w:val="32"/>
        </w:rPr>
        <w:t>分。</w:t>
      </w:r>
    </w:p>
    <w:p>
      <w:pPr>
        <w:pStyle w:val="2"/>
        <w:spacing w:line="560" w:lineRule="exact"/>
        <w:ind w:firstLine="480" w:firstLineChars="150"/>
        <w:jc w:val="left"/>
        <w:rPr>
          <w:rFonts w:ascii="仿宋" w:hAnsi="仿宋" w:eastAsia="仿宋" w:cs="仿宋_GB2312"/>
          <w:kern w:val="2"/>
          <w:sz w:val="32"/>
          <w:szCs w:val="32"/>
        </w:rPr>
      </w:pPr>
      <w:r>
        <w:rPr>
          <w:rFonts w:ascii="仿宋" w:hAnsi="仿宋" w:eastAsia="仿宋" w:cs="仿宋_GB2312"/>
          <w:kern w:val="2"/>
          <w:sz w:val="32"/>
          <w:szCs w:val="32"/>
        </w:rPr>
        <w:t>2.</w:t>
      </w:r>
      <w:r>
        <w:rPr>
          <w:rFonts w:hint="eastAsia" w:ascii="仿宋" w:hAnsi="仿宋" w:eastAsia="仿宋" w:cs="仿宋_GB2312"/>
          <w:kern w:val="2"/>
          <w:sz w:val="32"/>
          <w:szCs w:val="32"/>
        </w:rPr>
        <w:t>教师教学质量评价总分以四部分平均分累加计算。</w:t>
      </w:r>
    </w:p>
    <w:p>
      <w:pPr>
        <w:pStyle w:val="2"/>
        <w:spacing w:line="560" w:lineRule="exact"/>
        <w:ind w:firstLine="480" w:firstLineChars="150"/>
        <w:rPr>
          <w:rFonts w:ascii="仿宋" w:hAnsi="仿宋" w:eastAsia="仿宋" w:cs="仿宋_GB2312"/>
          <w:kern w:val="2"/>
          <w:sz w:val="32"/>
          <w:szCs w:val="32"/>
        </w:rPr>
      </w:pPr>
      <w:r>
        <w:rPr>
          <w:rFonts w:ascii="仿宋" w:hAnsi="仿宋" w:eastAsia="仿宋" w:cs="仿宋_GB2312"/>
          <w:kern w:val="2"/>
          <w:sz w:val="32"/>
          <w:szCs w:val="32"/>
        </w:rPr>
        <w:t>3.</w:t>
      </w:r>
      <w:r>
        <w:rPr>
          <w:rFonts w:hint="eastAsia" w:ascii="仿宋" w:hAnsi="仿宋" w:eastAsia="仿宋" w:cs="仿宋_GB2312"/>
          <w:kern w:val="2"/>
          <w:sz w:val="32"/>
          <w:szCs w:val="32"/>
        </w:rPr>
        <w:t>各校组建教师专业技术职务评审推荐工作组，由学校领导、教师代表、学生代表和聘请校外专家代表组成，根据本申报评审条件和教学质量评估指标体系制定本校《教师专业技术职务评审推荐教师教育教学业绩考核评价方案》，开展评价推荐工作。</w:t>
      </w:r>
    </w:p>
    <w:p>
      <w:pPr>
        <w:pStyle w:val="2"/>
        <w:spacing w:line="560" w:lineRule="exact"/>
        <w:ind w:firstLine="480" w:firstLineChars="150"/>
        <w:rPr>
          <w:rFonts w:ascii="仿宋" w:hAnsi="仿宋" w:eastAsia="仿宋" w:cs="仿宋_GB2312"/>
          <w:kern w:val="2"/>
          <w:sz w:val="32"/>
          <w:szCs w:val="32"/>
        </w:rPr>
      </w:pPr>
      <w:r>
        <w:rPr>
          <w:rFonts w:ascii="仿宋" w:hAnsi="仿宋" w:eastAsia="仿宋" w:cs="仿宋_GB2312"/>
          <w:kern w:val="2"/>
          <w:sz w:val="32"/>
          <w:szCs w:val="32"/>
        </w:rPr>
        <w:t>4.</w:t>
      </w:r>
      <w:r>
        <w:rPr>
          <w:rFonts w:hint="eastAsia" w:ascii="仿宋" w:hAnsi="仿宋" w:eastAsia="仿宋" w:cs="仿宋_GB2312"/>
          <w:kern w:val="2"/>
          <w:sz w:val="32"/>
          <w:szCs w:val="32"/>
        </w:rPr>
        <w:t>在全面考核、综合评价的基础上，考核评价小组对每一个申报人的教学实绩、工作业绩和主要贡献等提出考核评价意见，并在校内对申报人任现职以来的教学业绩和主要贡献等考核评价业绩和分数一并进行公示。</w:t>
      </w:r>
    </w:p>
    <w:p>
      <w:pPr>
        <w:pStyle w:val="2"/>
        <w:spacing w:line="560" w:lineRule="exact"/>
        <w:ind w:firstLine="480" w:firstLineChars="150"/>
        <w:rPr>
          <w:rFonts w:ascii="仿宋" w:hAnsi="仿宋" w:eastAsia="仿宋" w:cs="仿宋_GB2312"/>
          <w:sz w:val="32"/>
          <w:szCs w:val="32"/>
        </w:rPr>
      </w:pPr>
      <w:r>
        <w:rPr>
          <w:rFonts w:ascii="仿宋" w:hAnsi="仿宋" w:eastAsia="仿宋" w:cs="仿宋_GB2312"/>
          <w:kern w:val="2"/>
          <w:sz w:val="32"/>
          <w:szCs w:val="32"/>
        </w:rPr>
        <w:t xml:space="preserve">5. </w:t>
      </w:r>
      <w:r>
        <w:rPr>
          <w:rFonts w:hint="eastAsia" w:ascii="仿宋" w:hAnsi="仿宋" w:eastAsia="仿宋" w:cs="仿宋_GB2312"/>
          <w:kern w:val="2"/>
          <w:sz w:val="32"/>
          <w:szCs w:val="32"/>
        </w:rPr>
        <w:t>按上述要求和规定程序，将教学评价积分表和相关佐证材料一并装订上报，未按照规定程序开展考核评价工作的，不予进行评审。</w:t>
      </w:r>
    </w:p>
    <w:p>
      <w:pPr>
        <w:snapToGrid w:val="0"/>
        <w:spacing w:line="500" w:lineRule="exact"/>
        <w:jc w:val="center"/>
        <w:rPr>
          <w:rFonts w:ascii="仿宋" w:hAnsi="仿宋" w:eastAsia="仿宋" w:cs="仿宋_GB2312"/>
          <w:b/>
          <w:sz w:val="36"/>
          <w:szCs w:val="36"/>
        </w:rPr>
      </w:pPr>
      <w:r>
        <w:rPr>
          <w:rFonts w:hint="eastAsia" w:ascii="仿宋" w:hAnsi="仿宋" w:eastAsia="仿宋" w:cs="仿宋_GB2312"/>
          <w:b/>
          <w:sz w:val="36"/>
          <w:szCs w:val="36"/>
        </w:rPr>
        <w:t>教师教学质量评估指标体系</w:t>
      </w:r>
    </w:p>
    <w:p>
      <w:pPr>
        <w:pStyle w:val="2"/>
        <w:spacing w:line="560" w:lineRule="exact"/>
        <w:ind w:firstLine="480" w:firstLineChars="150"/>
        <w:rPr>
          <w:rFonts w:ascii="仿宋" w:hAnsi="仿宋" w:eastAsia="仿宋" w:cs="仿宋_GB2312"/>
          <w:kern w:val="2"/>
          <w:sz w:val="32"/>
          <w:szCs w:val="32"/>
        </w:rPr>
      </w:pPr>
      <w:r>
        <w:rPr>
          <w:rFonts w:hint="eastAsia" w:ascii="仿宋" w:hAnsi="仿宋" w:eastAsia="仿宋" w:cs="仿宋_GB2312"/>
          <w:kern w:val="2"/>
          <w:sz w:val="32"/>
          <w:szCs w:val="32"/>
        </w:rPr>
        <w:t>（一）对教师教学业绩的评价</w:t>
      </w:r>
    </w:p>
    <w:tbl>
      <w:tblPr>
        <w:tblStyle w:val="4"/>
        <w:tblW w:w="8830"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972"/>
        <w:gridCol w:w="1417"/>
        <w:gridCol w:w="2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18" w:hRule="atLeast"/>
        </w:trPr>
        <w:tc>
          <w:tcPr>
            <w:tcW w:w="8830" w:type="dxa"/>
            <w:gridSpan w:val="3"/>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hint="eastAsia" w:ascii="仿宋" w:hAnsi="仿宋" w:eastAsia="仿宋" w:cs="仿宋_GB2312"/>
                <w:kern w:val="2"/>
                <w:sz w:val="32"/>
                <w:szCs w:val="32"/>
                <w:lang w:val="en-US" w:eastAsia="zh-CN"/>
              </w:rPr>
              <w:t>被评教师：</w:t>
            </w:r>
            <w:r>
              <w:rPr>
                <w:rFonts w:ascii="仿宋" w:hAnsi="仿宋" w:eastAsia="仿宋" w:cs="仿宋_GB2312"/>
                <w:kern w:val="2"/>
                <w:sz w:val="32"/>
                <w:szCs w:val="32"/>
                <w:lang w:val="en-US" w:eastAsia="zh-CN"/>
              </w:rPr>
              <w:t xml:space="preserve">           </w:t>
            </w:r>
            <w:r>
              <w:rPr>
                <w:rFonts w:hint="eastAsia" w:ascii="仿宋" w:hAnsi="仿宋" w:eastAsia="仿宋" w:cs="仿宋_GB2312"/>
                <w:kern w:val="2"/>
                <w:sz w:val="32"/>
                <w:szCs w:val="32"/>
                <w:lang w:val="en-US" w:eastAsia="zh-CN"/>
              </w:rPr>
              <w:t>学科：          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80" w:hRule="atLeast"/>
        </w:trPr>
        <w:tc>
          <w:tcPr>
            <w:tcW w:w="4972"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jc w:val="center"/>
              <w:rPr>
                <w:rFonts w:ascii="仿宋" w:hAnsi="仿宋" w:eastAsia="仿宋" w:cs="仿宋_GB2312"/>
                <w:kern w:val="2"/>
                <w:sz w:val="32"/>
                <w:szCs w:val="32"/>
                <w:lang w:val="en-US" w:eastAsia="zh-CN"/>
              </w:rPr>
            </w:pPr>
            <w:r>
              <w:rPr>
                <w:rFonts w:hint="eastAsia" w:ascii="仿宋" w:hAnsi="仿宋" w:eastAsia="仿宋" w:cs="仿宋_GB2312"/>
                <w:kern w:val="2"/>
                <w:sz w:val="32"/>
                <w:szCs w:val="32"/>
                <w:lang w:val="en-US" w:eastAsia="zh-CN"/>
              </w:rPr>
              <w:t>评价要素</w:t>
            </w:r>
          </w:p>
        </w:tc>
        <w:tc>
          <w:tcPr>
            <w:tcW w:w="1417"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rPr>
                <w:rFonts w:ascii="仿宋" w:hAnsi="仿宋" w:eastAsia="仿宋" w:cs="仿宋_GB2312"/>
                <w:kern w:val="2"/>
                <w:sz w:val="32"/>
                <w:szCs w:val="32"/>
                <w:lang w:val="en-US" w:eastAsia="zh-CN"/>
              </w:rPr>
            </w:pPr>
            <w:r>
              <w:rPr>
                <w:rFonts w:hint="eastAsia" w:ascii="仿宋" w:hAnsi="仿宋" w:eastAsia="仿宋" w:cs="仿宋_GB2312"/>
                <w:kern w:val="2"/>
                <w:sz w:val="32"/>
                <w:szCs w:val="32"/>
                <w:lang w:val="en-US" w:eastAsia="zh-CN"/>
              </w:rPr>
              <w:t>权重积分</w:t>
            </w:r>
          </w:p>
        </w:tc>
        <w:tc>
          <w:tcPr>
            <w:tcW w:w="2441"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hint="eastAsia" w:ascii="仿宋" w:hAnsi="仿宋" w:eastAsia="仿宋" w:cs="仿宋_GB2312"/>
                <w:kern w:val="2"/>
                <w:sz w:val="32"/>
                <w:szCs w:val="32"/>
                <w:lang w:val="en-US" w:eastAsia="zh-CN"/>
              </w:rPr>
              <w:t>评价记分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80" w:hRule="atLeast"/>
        </w:trPr>
        <w:tc>
          <w:tcPr>
            <w:tcW w:w="4972"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hint="eastAsia" w:ascii="仿宋" w:hAnsi="仿宋" w:eastAsia="仿宋" w:cs="仿宋_GB2312"/>
                <w:kern w:val="2"/>
                <w:sz w:val="32"/>
                <w:szCs w:val="32"/>
                <w:lang w:val="en-US" w:eastAsia="zh-CN"/>
              </w:rPr>
              <w:t>教学工作量</w:t>
            </w:r>
          </w:p>
        </w:tc>
        <w:tc>
          <w:tcPr>
            <w:tcW w:w="1417"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w:t>
            </w:r>
            <w:r>
              <w:rPr>
                <w:rFonts w:hint="eastAsia" w:ascii="仿宋" w:hAnsi="仿宋" w:eastAsia="仿宋" w:cs="仿宋_GB2312"/>
                <w:kern w:val="2"/>
                <w:sz w:val="32"/>
                <w:szCs w:val="32"/>
                <w:lang w:val="en-US" w:eastAsia="zh-CN"/>
              </w:rPr>
              <w:t>分</w:t>
            </w:r>
          </w:p>
        </w:tc>
        <w:tc>
          <w:tcPr>
            <w:tcW w:w="2441"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4,3,2,1,0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80" w:hRule="atLeast"/>
        </w:trPr>
        <w:tc>
          <w:tcPr>
            <w:tcW w:w="4972"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hint="eastAsia" w:ascii="仿宋" w:hAnsi="仿宋" w:eastAsia="仿宋" w:cs="仿宋_GB2312"/>
                <w:kern w:val="2"/>
                <w:sz w:val="32"/>
                <w:szCs w:val="32"/>
                <w:lang w:val="en-US" w:eastAsia="zh-CN"/>
              </w:rPr>
              <w:t>教学、科研成果奖</w:t>
            </w:r>
          </w:p>
        </w:tc>
        <w:tc>
          <w:tcPr>
            <w:tcW w:w="1417"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w:t>
            </w:r>
            <w:r>
              <w:rPr>
                <w:rFonts w:hint="eastAsia" w:ascii="仿宋" w:hAnsi="仿宋" w:eastAsia="仿宋" w:cs="仿宋_GB2312"/>
                <w:kern w:val="2"/>
                <w:sz w:val="32"/>
                <w:szCs w:val="32"/>
                <w:lang w:val="en-US" w:eastAsia="zh-CN"/>
              </w:rPr>
              <w:t>分</w:t>
            </w:r>
          </w:p>
        </w:tc>
        <w:tc>
          <w:tcPr>
            <w:tcW w:w="2441"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4,3,2,1,0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80" w:hRule="atLeast"/>
        </w:trPr>
        <w:tc>
          <w:tcPr>
            <w:tcW w:w="4972"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hint="eastAsia" w:ascii="仿宋" w:hAnsi="仿宋" w:eastAsia="仿宋" w:cs="仿宋_GB2312"/>
                <w:kern w:val="2"/>
                <w:sz w:val="32"/>
                <w:szCs w:val="32"/>
                <w:lang w:val="en-US" w:eastAsia="zh-CN"/>
              </w:rPr>
              <w:t>校级以上表彰</w:t>
            </w:r>
          </w:p>
        </w:tc>
        <w:tc>
          <w:tcPr>
            <w:tcW w:w="1417"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w:t>
            </w:r>
            <w:r>
              <w:rPr>
                <w:rFonts w:hint="eastAsia" w:ascii="仿宋" w:hAnsi="仿宋" w:eastAsia="仿宋" w:cs="仿宋_GB2312"/>
                <w:kern w:val="2"/>
                <w:sz w:val="32"/>
                <w:szCs w:val="32"/>
                <w:lang w:val="en-US" w:eastAsia="zh-CN"/>
              </w:rPr>
              <w:t>分</w:t>
            </w:r>
          </w:p>
        </w:tc>
        <w:tc>
          <w:tcPr>
            <w:tcW w:w="2441"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4,3,2,1,0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80" w:hRule="atLeast"/>
        </w:trPr>
        <w:tc>
          <w:tcPr>
            <w:tcW w:w="4972"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hint="eastAsia" w:ascii="仿宋" w:hAnsi="仿宋" w:eastAsia="仿宋" w:cs="仿宋_GB2312"/>
                <w:kern w:val="2"/>
                <w:sz w:val="32"/>
                <w:szCs w:val="32"/>
                <w:lang w:val="en-US" w:eastAsia="zh-CN"/>
              </w:rPr>
              <w:t>论文、论著、专利等</w:t>
            </w:r>
          </w:p>
        </w:tc>
        <w:tc>
          <w:tcPr>
            <w:tcW w:w="1417"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w:t>
            </w:r>
            <w:r>
              <w:rPr>
                <w:rFonts w:hint="eastAsia" w:ascii="仿宋" w:hAnsi="仿宋" w:eastAsia="仿宋" w:cs="仿宋_GB2312"/>
                <w:kern w:val="2"/>
                <w:sz w:val="32"/>
                <w:szCs w:val="32"/>
                <w:lang w:val="en-US" w:eastAsia="zh-CN"/>
              </w:rPr>
              <w:t>分</w:t>
            </w:r>
          </w:p>
        </w:tc>
        <w:tc>
          <w:tcPr>
            <w:tcW w:w="2441"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4,3,2,1,0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43" w:hRule="atLeast"/>
        </w:trPr>
        <w:tc>
          <w:tcPr>
            <w:tcW w:w="4972"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hint="eastAsia" w:ascii="仿宋" w:hAnsi="仿宋" w:eastAsia="仿宋" w:cs="仿宋_GB2312"/>
                <w:kern w:val="2"/>
                <w:sz w:val="32"/>
                <w:szCs w:val="32"/>
                <w:lang w:val="en-US" w:eastAsia="zh-CN"/>
              </w:rPr>
              <w:t>研究生导师、班主任、辅导员、支援农村教学工作、指导的学生获奖等</w:t>
            </w:r>
          </w:p>
        </w:tc>
        <w:tc>
          <w:tcPr>
            <w:tcW w:w="1417"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w:t>
            </w:r>
            <w:r>
              <w:rPr>
                <w:rFonts w:hint="eastAsia" w:ascii="仿宋" w:hAnsi="仿宋" w:eastAsia="仿宋" w:cs="仿宋_GB2312"/>
                <w:kern w:val="2"/>
                <w:sz w:val="32"/>
                <w:szCs w:val="32"/>
                <w:lang w:val="en-US" w:eastAsia="zh-CN"/>
              </w:rPr>
              <w:t>分</w:t>
            </w:r>
          </w:p>
        </w:tc>
        <w:tc>
          <w:tcPr>
            <w:tcW w:w="2441"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4,3,2,1,0</w:t>
            </w:r>
          </w:p>
        </w:tc>
      </w:tr>
    </w:tbl>
    <w:p>
      <w:pPr>
        <w:pStyle w:val="2"/>
        <w:spacing w:line="560" w:lineRule="exact"/>
        <w:rPr>
          <w:rFonts w:hint="eastAsia" w:ascii="仿宋" w:hAnsi="仿宋" w:eastAsia="仿宋" w:cs="仿宋_GB2312"/>
          <w:kern w:val="2"/>
          <w:sz w:val="32"/>
          <w:szCs w:val="32"/>
        </w:rPr>
      </w:pPr>
    </w:p>
    <w:p>
      <w:pPr>
        <w:pStyle w:val="2"/>
        <w:spacing w:line="560" w:lineRule="exact"/>
        <w:ind w:firstLine="480" w:firstLineChars="150"/>
        <w:rPr>
          <w:rFonts w:ascii="仿宋" w:hAnsi="仿宋" w:eastAsia="仿宋" w:cs="仿宋_GB2312"/>
          <w:kern w:val="2"/>
          <w:sz w:val="32"/>
          <w:szCs w:val="32"/>
        </w:rPr>
      </w:pPr>
      <w:r>
        <w:rPr>
          <w:rFonts w:hint="eastAsia" w:ascii="仿宋" w:hAnsi="仿宋" w:eastAsia="仿宋" w:cs="仿宋_GB2312"/>
          <w:kern w:val="2"/>
          <w:sz w:val="32"/>
          <w:szCs w:val="32"/>
        </w:rPr>
        <w:t>（二）领导对教师教学质量的评价</w:t>
      </w:r>
    </w:p>
    <w:tbl>
      <w:tblPr>
        <w:tblStyle w:val="4"/>
        <w:tblW w:w="8830"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86"/>
        <w:gridCol w:w="1624"/>
        <w:gridCol w:w="2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10" w:hRule="atLeast"/>
        </w:trPr>
        <w:tc>
          <w:tcPr>
            <w:tcW w:w="8830" w:type="dxa"/>
            <w:gridSpan w:val="3"/>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hint="eastAsia" w:ascii="仿宋" w:hAnsi="仿宋" w:eastAsia="仿宋" w:cs="仿宋_GB2312"/>
                <w:kern w:val="2"/>
                <w:sz w:val="32"/>
                <w:szCs w:val="32"/>
                <w:lang w:val="en-US" w:eastAsia="zh-CN"/>
              </w:rPr>
              <w:t>被评教师：</w:t>
            </w:r>
            <w:r>
              <w:rPr>
                <w:rFonts w:ascii="仿宋" w:hAnsi="仿宋" w:eastAsia="仿宋" w:cs="仿宋_GB2312"/>
                <w:kern w:val="2"/>
                <w:sz w:val="32"/>
                <w:szCs w:val="32"/>
                <w:lang w:val="en-US" w:eastAsia="zh-CN"/>
              </w:rPr>
              <w:t xml:space="preserve">           </w:t>
            </w:r>
            <w:r>
              <w:rPr>
                <w:rFonts w:hint="eastAsia" w:ascii="仿宋" w:hAnsi="仿宋" w:eastAsia="仿宋" w:cs="仿宋_GB2312"/>
                <w:kern w:val="2"/>
                <w:sz w:val="32"/>
                <w:szCs w:val="32"/>
                <w:lang w:val="en-US" w:eastAsia="zh-CN"/>
              </w:rPr>
              <w:t>学科：</w:t>
            </w:r>
            <w:r>
              <w:rPr>
                <w:rFonts w:ascii="仿宋" w:hAnsi="仿宋" w:eastAsia="仿宋" w:cs="仿宋_GB2312"/>
                <w:kern w:val="2"/>
                <w:sz w:val="32"/>
                <w:szCs w:val="32"/>
                <w:lang w:val="en-US" w:eastAsia="zh-CN"/>
              </w:rPr>
              <w:t xml:space="preserve">              </w:t>
            </w:r>
            <w:r>
              <w:rPr>
                <w:rFonts w:hint="eastAsia" w:ascii="仿宋" w:hAnsi="仿宋" w:eastAsia="仿宋" w:cs="仿宋_GB2312"/>
                <w:kern w:val="2"/>
                <w:sz w:val="32"/>
                <w:szCs w:val="32"/>
                <w:lang w:val="en-US" w:eastAsia="zh-CN"/>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840" w:hRule="atLeast"/>
        </w:trPr>
        <w:tc>
          <w:tcPr>
            <w:tcW w:w="4686"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jc w:val="center"/>
              <w:rPr>
                <w:rFonts w:ascii="仿宋" w:hAnsi="仿宋" w:eastAsia="仿宋" w:cs="仿宋_GB2312"/>
                <w:kern w:val="2"/>
                <w:sz w:val="32"/>
                <w:szCs w:val="32"/>
                <w:lang w:val="en-US" w:eastAsia="zh-CN"/>
              </w:rPr>
            </w:pPr>
            <w:r>
              <w:rPr>
                <w:rFonts w:hint="eastAsia" w:ascii="仿宋" w:hAnsi="仿宋" w:eastAsia="仿宋" w:cs="仿宋_GB2312"/>
                <w:kern w:val="2"/>
                <w:sz w:val="32"/>
                <w:szCs w:val="32"/>
                <w:lang w:val="en-US" w:eastAsia="zh-CN"/>
              </w:rPr>
              <w:t>评价要素</w:t>
            </w:r>
          </w:p>
        </w:tc>
        <w:tc>
          <w:tcPr>
            <w:tcW w:w="1624"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jc w:val="center"/>
              <w:rPr>
                <w:rFonts w:ascii="仿宋" w:hAnsi="仿宋" w:eastAsia="仿宋" w:cs="仿宋_GB2312"/>
                <w:kern w:val="2"/>
                <w:sz w:val="32"/>
                <w:szCs w:val="32"/>
                <w:lang w:val="en-US" w:eastAsia="zh-CN"/>
              </w:rPr>
            </w:pPr>
            <w:r>
              <w:rPr>
                <w:rFonts w:hint="eastAsia" w:ascii="仿宋" w:hAnsi="仿宋" w:eastAsia="仿宋" w:cs="仿宋_GB2312"/>
                <w:kern w:val="2"/>
                <w:sz w:val="32"/>
                <w:szCs w:val="32"/>
                <w:lang w:val="en-US" w:eastAsia="zh-CN"/>
              </w:rPr>
              <w:t>权重积分</w:t>
            </w:r>
          </w:p>
        </w:tc>
        <w:tc>
          <w:tcPr>
            <w:tcW w:w="2520"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hint="eastAsia" w:ascii="仿宋" w:hAnsi="仿宋" w:eastAsia="仿宋" w:cs="仿宋_GB2312"/>
                <w:kern w:val="2"/>
                <w:sz w:val="32"/>
                <w:szCs w:val="32"/>
                <w:lang w:val="en-US" w:eastAsia="zh-CN"/>
              </w:rPr>
              <w:t>评价记分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840" w:hRule="atLeast"/>
        </w:trPr>
        <w:tc>
          <w:tcPr>
            <w:tcW w:w="4686"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hint="eastAsia" w:ascii="仿宋" w:hAnsi="仿宋" w:eastAsia="仿宋" w:cs="仿宋_GB2312"/>
                <w:kern w:val="2"/>
                <w:sz w:val="32"/>
                <w:szCs w:val="32"/>
                <w:lang w:val="en-US" w:eastAsia="zh-CN"/>
              </w:rPr>
              <w:t>教书育人，为人师表</w:t>
            </w:r>
          </w:p>
        </w:tc>
        <w:tc>
          <w:tcPr>
            <w:tcW w:w="1624"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w:t>
            </w:r>
            <w:r>
              <w:rPr>
                <w:rFonts w:hint="eastAsia" w:ascii="仿宋" w:hAnsi="仿宋" w:eastAsia="仿宋" w:cs="仿宋_GB2312"/>
                <w:kern w:val="2"/>
                <w:sz w:val="32"/>
                <w:szCs w:val="32"/>
                <w:lang w:val="en-US" w:eastAsia="zh-CN"/>
              </w:rPr>
              <w:t>分</w:t>
            </w:r>
          </w:p>
        </w:tc>
        <w:tc>
          <w:tcPr>
            <w:tcW w:w="2520"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4,3,2,1,0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840" w:hRule="atLeast"/>
        </w:trPr>
        <w:tc>
          <w:tcPr>
            <w:tcW w:w="4686"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hint="eastAsia" w:ascii="仿宋" w:hAnsi="仿宋" w:eastAsia="仿宋" w:cs="仿宋_GB2312"/>
                <w:kern w:val="2"/>
                <w:sz w:val="32"/>
                <w:szCs w:val="32"/>
                <w:lang w:val="en-US" w:eastAsia="zh-CN"/>
              </w:rPr>
              <w:t>治学严谨，认真负责</w:t>
            </w:r>
          </w:p>
        </w:tc>
        <w:tc>
          <w:tcPr>
            <w:tcW w:w="1624"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w:t>
            </w:r>
            <w:r>
              <w:rPr>
                <w:rFonts w:hint="eastAsia" w:ascii="仿宋" w:hAnsi="仿宋" w:eastAsia="仿宋" w:cs="仿宋_GB2312"/>
                <w:kern w:val="2"/>
                <w:sz w:val="32"/>
                <w:szCs w:val="32"/>
                <w:lang w:val="en-US" w:eastAsia="zh-CN"/>
              </w:rPr>
              <w:t>分</w:t>
            </w:r>
          </w:p>
        </w:tc>
        <w:tc>
          <w:tcPr>
            <w:tcW w:w="2520"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4,3,2,1,0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840" w:hRule="atLeast"/>
        </w:trPr>
        <w:tc>
          <w:tcPr>
            <w:tcW w:w="4686"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hint="eastAsia" w:ascii="仿宋" w:hAnsi="仿宋" w:eastAsia="仿宋" w:cs="仿宋_GB2312"/>
                <w:kern w:val="2"/>
                <w:sz w:val="32"/>
                <w:szCs w:val="32"/>
                <w:lang w:val="en-US" w:eastAsia="zh-CN"/>
              </w:rPr>
              <w:t>内容科学系统，具有深度广度</w:t>
            </w:r>
          </w:p>
        </w:tc>
        <w:tc>
          <w:tcPr>
            <w:tcW w:w="1624"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w:t>
            </w:r>
            <w:r>
              <w:rPr>
                <w:rFonts w:hint="eastAsia" w:ascii="仿宋" w:hAnsi="仿宋" w:eastAsia="仿宋" w:cs="仿宋_GB2312"/>
                <w:kern w:val="2"/>
                <w:sz w:val="32"/>
                <w:szCs w:val="32"/>
                <w:lang w:val="en-US" w:eastAsia="zh-CN"/>
              </w:rPr>
              <w:t>分</w:t>
            </w:r>
          </w:p>
        </w:tc>
        <w:tc>
          <w:tcPr>
            <w:tcW w:w="2520"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4,3,2,1,0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840" w:hRule="atLeast"/>
        </w:trPr>
        <w:tc>
          <w:tcPr>
            <w:tcW w:w="4686"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hint="eastAsia" w:ascii="仿宋" w:hAnsi="仿宋" w:eastAsia="仿宋" w:cs="仿宋_GB2312"/>
                <w:kern w:val="2"/>
                <w:sz w:val="32"/>
                <w:szCs w:val="32"/>
                <w:lang w:val="en-US" w:eastAsia="zh-CN"/>
              </w:rPr>
              <w:t>勇于教改，卓有实效</w:t>
            </w:r>
          </w:p>
        </w:tc>
        <w:tc>
          <w:tcPr>
            <w:tcW w:w="1624"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w:t>
            </w:r>
            <w:r>
              <w:rPr>
                <w:rFonts w:hint="eastAsia" w:ascii="仿宋" w:hAnsi="仿宋" w:eastAsia="仿宋" w:cs="仿宋_GB2312"/>
                <w:kern w:val="2"/>
                <w:sz w:val="32"/>
                <w:szCs w:val="32"/>
                <w:lang w:val="en-US" w:eastAsia="zh-CN"/>
              </w:rPr>
              <w:t>分</w:t>
            </w:r>
          </w:p>
        </w:tc>
        <w:tc>
          <w:tcPr>
            <w:tcW w:w="2520"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4,3,2,1,0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840" w:hRule="atLeast"/>
        </w:trPr>
        <w:tc>
          <w:tcPr>
            <w:tcW w:w="4686"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hint="eastAsia" w:ascii="仿宋" w:hAnsi="仿宋" w:eastAsia="仿宋" w:cs="仿宋_GB2312"/>
                <w:kern w:val="2"/>
                <w:sz w:val="32"/>
                <w:szCs w:val="32"/>
                <w:lang w:val="en-US" w:eastAsia="zh-CN"/>
              </w:rPr>
              <w:t>教学有方，教会学习</w:t>
            </w:r>
          </w:p>
        </w:tc>
        <w:tc>
          <w:tcPr>
            <w:tcW w:w="1624"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w:t>
            </w:r>
            <w:r>
              <w:rPr>
                <w:rFonts w:hint="eastAsia" w:ascii="仿宋" w:hAnsi="仿宋" w:eastAsia="仿宋" w:cs="仿宋_GB2312"/>
                <w:kern w:val="2"/>
                <w:sz w:val="32"/>
                <w:szCs w:val="32"/>
                <w:lang w:val="en-US" w:eastAsia="zh-CN"/>
              </w:rPr>
              <w:t>分</w:t>
            </w:r>
          </w:p>
        </w:tc>
        <w:tc>
          <w:tcPr>
            <w:tcW w:w="2520"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4,3,2,1,0</w:t>
            </w:r>
          </w:p>
        </w:tc>
      </w:tr>
    </w:tbl>
    <w:p>
      <w:pPr>
        <w:pStyle w:val="2"/>
        <w:spacing w:line="560" w:lineRule="exact"/>
        <w:rPr>
          <w:rFonts w:ascii="仿宋" w:hAnsi="仿宋" w:eastAsia="仿宋" w:cs="仿宋_GB2312"/>
          <w:kern w:val="2"/>
          <w:sz w:val="32"/>
          <w:szCs w:val="32"/>
        </w:rPr>
      </w:pPr>
      <w:r>
        <w:rPr>
          <w:rFonts w:hint="eastAsia" w:ascii="仿宋" w:hAnsi="仿宋" w:eastAsia="仿宋" w:cs="仿宋_GB2312"/>
          <w:kern w:val="2"/>
          <w:sz w:val="32"/>
          <w:szCs w:val="32"/>
        </w:rPr>
        <w:t>（三）同行对教师教学质量的评价</w:t>
      </w:r>
    </w:p>
    <w:tbl>
      <w:tblPr>
        <w:tblStyle w:val="4"/>
        <w:tblW w:w="8830"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86"/>
        <w:gridCol w:w="1440"/>
        <w:gridCol w:w="2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9" w:hRule="atLeast"/>
        </w:trPr>
        <w:tc>
          <w:tcPr>
            <w:tcW w:w="8830" w:type="dxa"/>
            <w:gridSpan w:val="3"/>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hint="eastAsia" w:ascii="仿宋" w:hAnsi="仿宋" w:eastAsia="仿宋" w:cs="仿宋_GB2312"/>
                <w:kern w:val="2"/>
                <w:sz w:val="32"/>
                <w:szCs w:val="32"/>
                <w:lang w:val="en-US" w:eastAsia="zh-CN"/>
              </w:rPr>
              <w:t>被评教师：</w:t>
            </w:r>
            <w:r>
              <w:rPr>
                <w:rFonts w:ascii="仿宋" w:hAnsi="仿宋" w:eastAsia="仿宋" w:cs="仿宋_GB2312"/>
                <w:kern w:val="2"/>
                <w:sz w:val="32"/>
                <w:szCs w:val="32"/>
                <w:lang w:val="en-US" w:eastAsia="zh-CN"/>
              </w:rPr>
              <w:t xml:space="preserve">           </w:t>
            </w:r>
            <w:r>
              <w:rPr>
                <w:rFonts w:hint="eastAsia" w:ascii="仿宋" w:hAnsi="仿宋" w:eastAsia="仿宋" w:cs="仿宋_GB2312"/>
                <w:kern w:val="2"/>
                <w:sz w:val="32"/>
                <w:szCs w:val="32"/>
                <w:lang w:val="en-US" w:eastAsia="zh-CN"/>
              </w:rPr>
              <w:t>学科：</w:t>
            </w:r>
            <w:r>
              <w:rPr>
                <w:rFonts w:ascii="仿宋" w:hAnsi="仿宋" w:eastAsia="仿宋" w:cs="仿宋_GB2312"/>
                <w:kern w:val="2"/>
                <w:sz w:val="32"/>
                <w:szCs w:val="32"/>
                <w:lang w:val="en-US" w:eastAsia="zh-CN"/>
              </w:rPr>
              <w:t xml:space="preserve">              </w:t>
            </w:r>
            <w:r>
              <w:rPr>
                <w:rFonts w:hint="eastAsia" w:ascii="仿宋" w:hAnsi="仿宋" w:eastAsia="仿宋" w:cs="仿宋_GB2312"/>
                <w:kern w:val="2"/>
                <w:sz w:val="32"/>
                <w:szCs w:val="32"/>
                <w:lang w:val="en-US" w:eastAsia="zh-CN"/>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95" w:hRule="atLeast"/>
        </w:trPr>
        <w:tc>
          <w:tcPr>
            <w:tcW w:w="4686"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jc w:val="center"/>
              <w:rPr>
                <w:rFonts w:ascii="仿宋" w:hAnsi="仿宋" w:eastAsia="仿宋" w:cs="仿宋_GB2312"/>
                <w:kern w:val="2"/>
                <w:sz w:val="32"/>
                <w:szCs w:val="32"/>
                <w:lang w:val="en-US" w:eastAsia="zh-CN"/>
              </w:rPr>
            </w:pPr>
            <w:r>
              <w:rPr>
                <w:rFonts w:hint="eastAsia" w:ascii="仿宋" w:hAnsi="仿宋" w:eastAsia="仿宋" w:cs="仿宋_GB2312"/>
                <w:kern w:val="2"/>
                <w:sz w:val="32"/>
                <w:szCs w:val="32"/>
                <w:lang w:val="en-US" w:eastAsia="zh-CN"/>
              </w:rPr>
              <w:t>评价要素</w:t>
            </w:r>
          </w:p>
        </w:tc>
        <w:tc>
          <w:tcPr>
            <w:tcW w:w="1440"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rPr>
                <w:rFonts w:ascii="仿宋" w:hAnsi="仿宋" w:eastAsia="仿宋" w:cs="仿宋_GB2312"/>
                <w:kern w:val="2"/>
                <w:sz w:val="32"/>
                <w:szCs w:val="32"/>
                <w:lang w:val="en-US" w:eastAsia="zh-CN"/>
              </w:rPr>
            </w:pPr>
            <w:r>
              <w:rPr>
                <w:rFonts w:hint="eastAsia" w:ascii="仿宋" w:hAnsi="仿宋" w:eastAsia="仿宋" w:cs="仿宋_GB2312"/>
                <w:kern w:val="2"/>
                <w:sz w:val="32"/>
                <w:szCs w:val="32"/>
                <w:lang w:val="en-US" w:eastAsia="zh-CN"/>
              </w:rPr>
              <w:t>权重积分</w:t>
            </w:r>
          </w:p>
        </w:tc>
        <w:tc>
          <w:tcPr>
            <w:tcW w:w="2704"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hint="eastAsia" w:ascii="仿宋" w:hAnsi="仿宋" w:eastAsia="仿宋" w:cs="仿宋_GB2312"/>
                <w:kern w:val="2"/>
                <w:sz w:val="32"/>
                <w:szCs w:val="32"/>
                <w:lang w:val="en-US" w:eastAsia="zh-CN"/>
              </w:rPr>
              <w:t>评价记分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02" w:hRule="atLeast"/>
        </w:trPr>
        <w:tc>
          <w:tcPr>
            <w:tcW w:w="4686"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hint="eastAsia" w:ascii="仿宋" w:hAnsi="仿宋" w:eastAsia="仿宋" w:cs="仿宋_GB2312"/>
                <w:kern w:val="2"/>
                <w:sz w:val="32"/>
                <w:szCs w:val="32"/>
                <w:lang w:val="en-US" w:eastAsia="zh-CN"/>
              </w:rPr>
              <w:t>治学严谨，为人师表</w:t>
            </w:r>
          </w:p>
        </w:tc>
        <w:tc>
          <w:tcPr>
            <w:tcW w:w="1440"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w:t>
            </w:r>
            <w:r>
              <w:rPr>
                <w:rFonts w:hint="eastAsia" w:ascii="仿宋" w:hAnsi="仿宋" w:eastAsia="仿宋" w:cs="仿宋_GB2312"/>
                <w:kern w:val="2"/>
                <w:sz w:val="32"/>
                <w:szCs w:val="32"/>
                <w:lang w:val="en-US" w:eastAsia="zh-CN"/>
              </w:rPr>
              <w:t>分</w:t>
            </w:r>
          </w:p>
        </w:tc>
        <w:tc>
          <w:tcPr>
            <w:tcW w:w="2704"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4,3,2,1,0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38" w:hRule="atLeast"/>
        </w:trPr>
        <w:tc>
          <w:tcPr>
            <w:tcW w:w="4686"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hint="eastAsia" w:ascii="仿宋" w:hAnsi="仿宋" w:eastAsia="仿宋" w:cs="仿宋_GB2312"/>
                <w:kern w:val="2"/>
                <w:sz w:val="32"/>
                <w:szCs w:val="32"/>
                <w:lang w:val="en-US" w:eastAsia="zh-CN"/>
              </w:rPr>
              <w:t>内容科学，系统严密</w:t>
            </w:r>
          </w:p>
        </w:tc>
        <w:tc>
          <w:tcPr>
            <w:tcW w:w="1440"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w:t>
            </w:r>
            <w:r>
              <w:rPr>
                <w:rFonts w:hint="eastAsia" w:ascii="仿宋" w:hAnsi="仿宋" w:eastAsia="仿宋" w:cs="仿宋_GB2312"/>
                <w:kern w:val="2"/>
                <w:sz w:val="32"/>
                <w:szCs w:val="32"/>
                <w:lang w:val="en-US" w:eastAsia="zh-CN"/>
              </w:rPr>
              <w:t>分</w:t>
            </w:r>
          </w:p>
        </w:tc>
        <w:tc>
          <w:tcPr>
            <w:tcW w:w="2704"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4,3,2,1,0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60" w:hRule="atLeast"/>
        </w:trPr>
        <w:tc>
          <w:tcPr>
            <w:tcW w:w="4686"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hint="eastAsia" w:ascii="仿宋" w:hAnsi="仿宋" w:eastAsia="仿宋" w:cs="仿宋_GB2312"/>
                <w:kern w:val="2"/>
                <w:sz w:val="32"/>
                <w:szCs w:val="32"/>
                <w:lang w:val="en-US" w:eastAsia="zh-CN"/>
              </w:rPr>
              <w:t>知识更新，深广适度</w:t>
            </w:r>
          </w:p>
        </w:tc>
        <w:tc>
          <w:tcPr>
            <w:tcW w:w="1440"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w:t>
            </w:r>
            <w:r>
              <w:rPr>
                <w:rFonts w:hint="eastAsia" w:ascii="仿宋" w:hAnsi="仿宋" w:eastAsia="仿宋" w:cs="仿宋_GB2312"/>
                <w:kern w:val="2"/>
                <w:sz w:val="32"/>
                <w:szCs w:val="32"/>
                <w:lang w:val="en-US" w:eastAsia="zh-CN"/>
              </w:rPr>
              <w:t>分</w:t>
            </w:r>
          </w:p>
        </w:tc>
        <w:tc>
          <w:tcPr>
            <w:tcW w:w="2704"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4,3,2,1,0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10" w:hRule="atLeast"/>
        </w:trPr>
        <w:tc>
          <w:tcPr>
            <w:tcW w:w="4686"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hint="eastAsia" w:ascii="仿宋" w:hAnsi="仿宋" w:eastAsia="仿宋" w:cs="仿宋_GB2312"/>
                <w:kern w:val="2"/>
                <w:sz w:val="32"/>
                <w:szCs w:val="32"/>
                <w:lang w:val="en-US" w:eastAsia="zh-CN"/>
              </w:rPr>
              <w:t>结合科研教学，勇于教改教研</w:t>
            </w:r>
          </w:p>
        </w:tc>
        <w:tc>
          <w:tcPr>
            <w:tcW w:w="1440"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w:t>
            </w:r>
            <w:r>
              <w:rPr>
                <w:rFonts w:hint="eastAsia" w:ascii="仿宋" w:hAnsi="仿宋" w:eastAsia="仿宋" w:cs="仿宋_GB2312"/>
                <w:kern w:val="2"/>
                <w:sz w:val="32"/>
                <w:szCs w:val="32"/>
                <w:lang w:val="en-US" w:eastAsia="zh-CN"/>
              </w:rPr>
              <w:t>分</w:t>
            </w:r>
          </w:p>
        </w:tc>
        <w:tc>
          <w:tcPr>
            <w:tcW w:w="2704"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4,3,2,1,0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04" w:hRule="atLeast"/>
        </w:trPr>
        <w:tc>
          <w:tcPr>
            <w:tcW w:w="4686"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hint="eastAsia" w:ascii="仿宋" w:hAnsi="仿宋" w:eastAsia="仿宋" w:cs="仿宋_GB2312"/>
                <w:kern w:val="2"/>
                <w:sz w:val="32"/>
                <w:szCs w:val="32"/>
                <w:lang w:val="en-US" w:eastAsia="zh-CN"/>
              </w:rPr>
              <w:t>教学有方，引导创造</w:t>
            </w:r>
          </w:p>
        </w:tc>
        <w:tc>
          <w:tcPr>
            <w:tcW w:w="1440"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w:t>
            </w:r>
            <w:r>
              <w:rPr>
                <w:rFonts w:hint="eastAsia" w:ascii="仿宋" w:hAnsi="仿宋" w:eastAsia="仿宋" w:cs="仿宋_GB2312"/>
                <w:kern w:val="2"/>
                <w:sz w:val="32"/>
                <w:szCs w:val="32"/>
                <w:lang w:val="en-US" w:eastAsia="zh-CN"/>
              </w:rPr>
              <w:t>分</w:t>
            </w:r>
          </w:p>
        </w:tc>
        <w:tc>
          <w:tcPr>
            <w:tcW w:w="2704"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4,3,2,1,0</w:t>
            </w:r>
          </w:p>
        </w:tc>
      </w:tr>
    </w:tbl>
    <w:p>
      <w:pPr>
        <w:pStyle w:val="2"/>
        <w:spacing w:line="560" w:lineRule="exact"/>
        <w:rPr>
          <w:rFonts w:hint="eastAsia" w:ascii="仿宋" w:hAnsi="仿宋" w:eastAsia="仿宋" w:cs="仿宋_GB2312"/>
          <w:kern w:val="2"/>
          <w:sz w:val="32"/>
          <w:szCs w:val="32"/>
        </w:rPr>
      </w:pPr>
    </w:p>
    <w:p>
      <w:pPr>
        <w:pStyle w:val="2"/>
        <w:spacing w:line="560" w:lineRule="exact"/>
        <w:ind w:firstLine="480" w:firstLineChars="150"/>
        <w:rPr>
          <w:rFonts w:ascii="仿宋" w:hAnsi="仿宋" w:eastAsia="仿宋" w:cs="仿宋_GB2312"/>
          <w:kern w:val="2"/>
          <w:sz w:val="32"/>
          <w:szCs w:val="32"/>
        </w:rPr>
      </w:pPr>
      <w:r>
        <w:rPr>
          <w:rFonts w:hint="eastAsia" w:ascii="仿宋" w:hAnsi="仿宋" w:eastAsia="仿宋" w:cs="仿宋_GB2312"/>
          <w:kern w:val="2"/>
          <w:sz w:val="32"/>
          <w:szCs w:val="32"/>
        </w:rPr>
        <w:t>（四）学生对教师教学质量的评价</w:t>
      </w:r>
    </w:p>
    <w:tbl>
      <w:tblPr>
        <w:tblStyle w:val="4"/>
        <w:tblW w:w="8830"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90"/>
        <w:gridCol w:w="144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8" w:hRule="atLeast"/>
        </w:trPr>
        <w:tc>
          <w:tcPr>
            <w:tcW w:w="8830" w:type="dxa"/>
            <w:gridSpan w:val="3"/>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hint="eastAsia" w:ascii="仿宋" w:hAnsi="仿宋" w:eastAsia="仿宋" w:cs="仿宋_GB2312"/>
                <w:kern w:val="2"/>
                <w:sz w:val="32"/>
                <w:szCs w:val="32"/>
                <w:lang w:val="en-US" w:eastAsia="zh-CN"/>
              </w:rPr>
              <w:t>被评教师：</w:t>
            </w:r>
            <w:r>
              <w:rPr>
                <w:rFonts w:ascii="仿宋" w:hAnsi="仿宋" w:eastAsia="仿宋" w:cs="仿宋_GB2312"/>
                <w:kern w:val="2"/>
                <w:sz w:val="32"/>
                <w:szCs w:val="32"/>
                <w:lang w:val="en-US" w:eastAsia="zh-CN"/>
              </w:rPr>
              <w:t xml:space="preserve">           </w:t>
            </w:r>
            <w:r>
              <w:rPr>
                <w:rFonts w:hint="eastAsia" w:ascii="仿宋" w:hAnsi="仿宋" w:eastAsia="仿宋" w:cs="仿宋_GB2312"/>
                <w:kern w:val="2"/>
                <w:sz w:val="32"/>
                <w:szCs w:val="32"/>
                <w:lang w:val="en-US" w:eastAsia="zh-CN"/>
              </w:rPr>
              <w:t>学科：</w:t>
            </w:r>
            <w:r>
              <w:rPr>
                <w:rFonts w:ascii="仿宋" w:hAnsi="仿宋" w:eastAsia="仿宋" w:cs="仿宋_GB2312"/>
                <w:kern w:val="2"/>
                <w:sz w:val="32"/>
                <w:szCs w:val="32"/>
                <w:lang w:val="en-US" w:eastAsia="zh-CN"/>
              </w:rPr>
              <w:t xml:space="preserve">              </w:t>
            </w:r>
            <w:r>
              <w:rPr>
                <w:rFonts w:hint="eastAsia" w:ascii="仿宋" w:hAnsi="仿宋" w:eastAsia="仿宋" w:cs="仿宋_GB2312"/>
                <w:kern w:val="2"/>
                <w:sz w:val="32"/>
                <w:szCs w:val="32"/>
                <w:lang w:val="en-US" w:eastAsia="zh-CN"/>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34" w:hRule="atLeast"/>
        </w:trPr>
        <w:tc>
          <w:tcPr>
            <w:tcW w:w="4690"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50" w:firstLineChars="150"/>
              <w:jc w:val="center"/>
              <w:rPr>
                <w:rFonts w:ascii="仿宋" w:hAnsi="仿宋" w:eastAsia="仿宋" w:cs="仿宋_GB2312"/>
                <w:kern w:val="2"/>
                <w:sz w:val="32"/>
                <w:szCs w:val="32"/>
                <w:lang w:val="en-US" w:eastAsia="zh-CN"/>
              </w:rPr>
            </w:pPr>
            <w:r>
              <w:rPr>
                <w:rFonts w:ascii="仿宋_GB2312" w:eastAsia="仿宋_GB2312"/>
                <w:sz w:val="30"/>
              </w:rPr>
              <w:t>评价要素</w:t>
            </w:r>
          </w:p>
        </w:tc>
        <w:tc>
          <w:tcPr>
            <w:tcW w:w="1440"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rPr>
                <w:rFonts w:ascii="仿宋" w:hAnsi="仿宋" w:eastAsia="仿宋" w:cs="仿宋_GB2312"/>
                <w:kern w:val="2"/>
                <w:sz w:val="32"/>
                <w:szCs w:val="32"/>
                <w:lang w:val="en-US" w:eastAsia="zh-CN"/>
              </w:rPr>
            </w:pPr>
            <w:r>
              <w:rPr>
                <w:rFonts w:hint="eastAsia" w:ascii="仿宋" w:hAnsi="仿宋" w:eastAsia="仿宋" w:cs="仿宋_GB2312"/>
                <w:kern w:val="2"/>
                <w:sz w:val="32"/>
                <w:szCs w:val="32"/>
                <w:lang w:val="en-US" w:eastAsia="zh-CN"/>
              </w:rPr>
              <w:t>权重积分</w:t>
            </w:r>
          </w:p>
        </w:tc>
        <w:tc>
          <w:tcPr>
            <w:tcW w:w="2700"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hint="eastAsia" w:ascii="仿宋" w:hAnsi="仿宋" w:eastAsia="仿宋" w:cs="仿宋_GB2312"/>
                <w:kern w:val="2"/>
                <w:sz w:val="32"/>
                <w:szCs w:val="32"/>
                <w:lang w:val="en-US" w:eastAsia="zh-CN"/>
              </w:rPr>
              <w:t>评价记分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71" w:hRule="atLeast"/>
        </w:trPr>
        <w:tc>
          <w:tcPr>
            <w:tcW w:w="4690"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hint="eastAsia" w:ascii="仿宋" w:hAnsi="仿宋" w:eastAsia="仿宋" w:cs="仿宋_GB2312"/>
                <w:kern w:val="2"/>
                <w:sz w:val="32"/>
                <w:szCs w:val="32"/>
                <w:lang w:val="en-US" w:eastAsia="zh-CN"/>
              </w:rPr>
              <w:t>为人师表，认真负责</w:t>
            </w:r>
          </w:p>
        </w:tc>
        <w:tc>
          <w:tcPr>
            <w:tcW w:w="1440"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w:t>
            </w:r>
            <w:r>
              <w:rPr>
                <w:rFonts w:hint="eastAsia" w:ascii="仿宋" w:hAnsi="仿宋" w:eastAsia="仿宋" w:cs="仿宋_GB2312"/>
                <w:kern w:val="2"/>
                <w:sz w:val="32"/>
                <w:szCs w:val="32"/>
                <w:lang w:val="en-US" w:eastAsia="zh-CN"/>
              </w:rPr>
              <w:t>分</w:t>
            </w:r>
          </w:p>
        </w:tc>
        <w:tc>
          <w:tcPr>
            <w:tcW w:w="2700"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4,3,2,1,0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20" w:hRule="atLeast"/>
        </w:trPr>
        <w:tc>
          <w:tcPr>
            <w:tcW w:w="4690"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hint="eastAsia" w:ascii="仿宋" w:hAnsi="仿宋" w:eastAsia="仿宋" w:cs="仿宋_GB2312"/>
                <w:kern w:val="2"/>
                <w:sz w:val="32"/>
                <w:szCs w:val="32"/>
                <w:lang w:val="en-US" w:eastAsia="zh-CN"/>
              </w:rPr>
              <w:t>知识渊博，关爱学生</w:t>
            </w:r>
          </w:p>
        </w:tc>
        <w:tc>
          <w:tcPr>
            <w:tcW w:w="1440"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w:t>
            </w:r>
            <w:r>
              <w:rPr>
                <w:rFonts w:hint="eastAsia" w:ascii="仿宋" w:hAnsi="仿宋" w:eastAsia="仿宋" w:cs="仿宋_GB2312"/>
                <w:kern w:val="2"/>
                <w:sz w:val="32"/>
                <w:szCs w:val="32"/>
                <w:lang w:val="en-US" w:eastAsia="zh-CN"/>
              </w:rPr>
              <w:t>分</w:t>
            </w:r>
          </w:p>
        </w:tc>
        <w:tc>
          <w:tcPr>
            <w:tcW w:w="2700"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4,3,2,1,0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01" w:hRule="atLeast"/>
        </w:trPr>
        <w:tc>
          <w:tcPr>
            <w:tcW w:w="4690"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hint="eastAsia" w:ascii="仿宋" w:hAnsi="仿宋" w:eastAsia="仿宋" w:cs="仿宋_GB2312"/>
                <w:kern w:val="2"/>
                <w:sz w:val="32"/>
                <w:szCs w:val="32"/>
                <w:lang w:val="en-US" w:eastAsia="zh-CN"/>
              </w:rPr>
              <w:t>潜心钻研，严谨笃学</w:t>
            </w:r>
          </w:p>
        </w:tc>
        <w:tc>
          <w:tcPr>
            <w:tcW w:w="1440"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w:t>
            </w:r>
            <w:r>
              <w:rPr>
                <w:rFonts w:hint="eastAsia" w:ascii="仿宋" w:hAnsi="仿宋" w:eastAsia="仿宋" w:cs="仿宋_GB2312"/>
                <w:kern w:val="2"/>
                <w:sz w:val="32"/>
                <w:szCs w:val="32"/>
                <w:lang w:val="en-US" w:eastAsia="zh-CN"/>
              </w:rPr>
              <w:t>分</w:t>
            </w:r>
          </w:p>
        </w:tc>
        <w:tc>
          <w:tcPr>
            <w:tcW w:w="2700"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4,3,2,1,0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50" w:hRule="atLeast"/>
        </w:trPr>
        <w:tc>
          <w:tcPr>
            <w:tcW w:w="4690"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hint="eastAsia" w:ascii="仿宋" w:hAnsi="仿宋" w:eastAsia="仿宋" w:cs="仿宋_GB2312"/>
                <w:kern w:val="2"/>
                <w:sz w:val="32"/>
                <w:szCs w:val="32"/>
                <w:lang w:val="en-US" w:eastAsia="zh-CN"/>
              </w:rPr>
              <w:t>因材施教，深广适度</w:t>
            </w:r>
          </w:p>
        </w:tc>
        <w:tc>
          <w:tcPr>
            <w:tcW w:w="1440"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w:t>
            </w:r>
            <w:r>
              <w:rPr>
                <w:rFonts w:hint="eastAsia" w:ascii="仿宋" w:hAnsi="仿宋" w:eastAsia="仿宋" w:cs="仿宋_GB2312"/>
                <w:kern w:val="2"/>
                <w:sz w:val="32"/>
                <w:szCs w:val="32"/>
                <w:lang w:val="en-US" w:eastAsia="zh-CN"/>
              </w:rPr>
              <w:t>分</w:t>
            </w:r>
          </w:p>
        </w:tc>
        <w:tc>
          <w:tcPr>
            <w:tcW w:w="2700"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4,3,2,1,0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44" w:hRule="atLeast"/>
        </w:trPr>
        <w:tc>
          <w:tcPr>
            <w:tcW w:w="4690"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hint="eastAsia" w:ascii="仿宋" w:hAnsi="仿宋" w:eastAsia="仿宋" w:cs="仿宋_GB2312"/>
                <w:kern w:val="2"/>
                <w:sz w:val="32"/>
                <w:szCs w:val="32"/>
                <w:lang w:val="en-US" w:eastAsia="zh-CN"/>
              </w:rPr>
              <w:t>概念准确，条理清楚</w:t>
            </w:r>
          </w:p>
        </w:tc>
        <w:tc>
          <w:tcPr>
            <w:tcW w:w="1440"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w:t>
            </w:r>
            <w:r>
              <w:rPr>
                <w:rFonts w:hint="eastAsia" w:ascii="仿宋" w:hAnsi="仿宋" w:eastAsia="仿宋" w:cs="仿宋_GB2312"/>
                <w:kern w:val="2"/>
                <w:sz w:val="32"/>
                <w:szCs w:val="32"/>
                <w:lang w:val="en-US" w:eastAsia="zh-CN"/>
              </w:rPr>
              <w:t>分</w:t>
            </w:r>
          </w:p>
        </w:tc>
        <w:tc>
          <w:tcPr>
            <w:tcW w:w="2700"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4,3,2,1,0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08" w:hRule="atLeast"/>
        </w:trPr>
        <w:tc>
          <w:tcPr>
            <w:tcW w:w="4690"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hint="eastAsia" w:ascii="仿宋" w:hAnsi="仿宋" w:eastAsia="仿宋" w:cs="仿宋_GB2312"/>
                <w:kern w:val="2"/>
                <w:sz w:val="32"/>
                <w:szCs w:val="32"/>
                <w:lang w:val="en-US" w:eastAsia="zh-CN"/>
              </w:rPr>
              <w:t>重点突出，详略得当</w:t>
            </w:r>
          </w:p>
        </w:tc>
        <w:tc>
          <w:tcPr>
            <w:tcW w:w="1440"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w:t>
            </w:r>
            <w:r>
              <w:rPr>
                <w:rFonts w:hint="eastAsia" w:ascii="仿宋" w:hAnsi="仿宋" w:eastAsia="仿宋" w:cs="仿宋_GB2312"/>
                <w:kern w:val="2"/>
                <w:sz w:val="32"/>
                <w:szCs w:val="32"/>
                <w:lang w:val="en-US" w:eastAsia="zh-CN"/>
              </w:rPr>
              <w:t>分</w:t>
            </w:r>
          </w:p>
        </w:tc>
        <w:tc>
          <w:tcPr>
            <w:tcW w:w="2700"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4,3,2,1,0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8" w:hRule="atLeast"/>
        </w:trPr>
        <w:tc>
          <w:tcPr>
            <w:tcW w:w="4690"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hint="eastAsia" w:ascii="仿宋" w:hAnsi="仿宋" w:eastAsia="仿宋" w:cs="仿宋_GB2312"/>
                <w:kern w:val="2"/>
                <w:sz w:val="32"/>
                <w:szCs w:val="32"/>
                <w:lang w:val="en-US" w:eastAsia="zh-CN"/>
              </w:rPr>
              <w:t>联系实际，学练结合</w:t>
            </w:r>
          </w:p>
        </w:tc>
        <w:tc>
          <w:tcPr>
            <w:tcW w:w="1440"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w:t>
            </w:r>
            <w:r>
              <w:rPr>
                <w:rFonts w:hint="eastAsia" w:ascii="仿宋" w:hAnsi="仿宋" w:eastAsia="仿宋" w:cs="仿宋_GB2312"/>
                <w:kern w:val="2"/>
                <w:sz w:val="32"/>
                <w:szCs w:val="32"/>
                <w:lang w:val="en-US" w:eastAsia="zh-CN"/>
              </w:rPr>
              <w:t>分</w:t>
            </w:r>
          </w:p>
        </w:tc>
        <w:tc>
          <w:tcPr>
            <w:tcW w:w="2700"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4,3,2,1,0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94" w:hRule="atLeast"/>
        </w:trPr>
        <w:tc>
          <w:tcPr>
            <w:tcW w:w="4690"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hint="eastAsia" w:ascii="仿宋" w:hAnsi="仿宋" w:eastAsia="仿宋" w:cs="仿宋_GB2312"/>
                <w:kern w:val="2"/>
                <w:sz w:val="32"/>
                <w:szCs w:val="32"/>
                <w:lang w:val="en-US" w:eastAsia="zh-CN"/>
              </w:rPr>
              <w:t>教学得法，深入浅出</w:t>
            </w:r>
          </w:p>
        </w:tc>
        <w:tc>
          <w:tcPr>
            <w:tcW w:w="1440"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w:t>
            </w:r>
            <w:r>
              <w:rPr>
                <w:rFonts w:hint="eastAsia" w:ascii="仿宋" w:hAnsi="仿宋" w:eastAsia="仿宋" w:cs="仿宋_GB2312"/>
                <w:kern w:val="2"/>
                <w:sz w:val="32"/>
                <w:szCs w:val="32"/>
                <w:lang w:val="en-US" w:eastAsia="zh-CN"/>
              </w:rPr>
              <w:t>分</w:t>
            </w:r>
          </w:p>
        </w:tc>
        <w:tc>
          <w:tcPr>
            <w:tcW w:w="2700"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4,3,2,1,0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30" w:hRule="atLeast"/>
        </w:trPr>
        <w:tc>
          <w:tcPr>
            <w:tcW w:w="4690"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hint="eastAsia" w:ascii="仿宋" w:hAnsi="仿宋" w:eastAsia="仿宋" w:cs="仿宋_GB2312"/>
                <w:kern w:val="2"/>
                <w:sz w:val="32"/>
                <w:szCs w:val="32"/>
                <w:lang w:val="en-US" w:eastAsia="zh-CN"/>
              </w:rPr>
              <w:t>师生交流，指导学习</w:t>
            </w:r>
          </w:p>
        </w:tc>
        <w:tc>
          <w:tcPr>
            <w:tcW w:w="1440"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w:t>
            </w:r>
            <w:r>
              <w:rPr>
                <w:rFonts w:hint="eastAsia" w:ascii="仿宋" w:hAnsi="仿宋" w:eastAsia="仿宋" w:cs="仿宋_GB2312"/>
                <w:kern w:val="2"/>
                <w:sz w:val="32"/>
                <w:szCs w:val="32"/>
                <w:lang w:val="en-US" w:eastAsia="zh-CN"/>
              </w:rPr>
              <w:t>分</w:t>
            </w:r>
          </w:p>
        </w:tc>
        <w:tc>
          <w:tcPr>
            <w:tcW w:w="2700"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4,3,2,1,0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4" w:hRule="atLeast"/>
        </w:trPr>
        <w:tc>
          <w:tcPr>
            <w:tcW w:w="4690"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hint="eastAsia" w:ascii="仿宋" w:hAnsi="仿宋" w:eastAsia="仿宋" w:cs="仿宋_GB2312"/>
                <w:kern w:val="2"/>
                <w:sz w:val="32"/>
                <w:szCs w:val="32"/>
                <w:lang w:val="en-US" w:eastAsia="zh-CN"/>
              </w:rPr>
              <w:t>培养能力，学有所获</w:t>
            </w:r>
          </w:p>
        </w:tc>
        <w:tc>
          <w:tcPr>
            <w:tcW w:w="1440"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w:t>
            </w:r>
            <w:r>
              <w:rPr>
                <w:rFonts w:hint="eastAsia" w:ascii="仿宋" w:hAnsi="仿宋" w:eastAsia="仿宋" w:cs="仿宋_GB2312"/>
                <w:kern w:val="2"/>
                <w:sz w:val="32"/>
                <w:szCs w:val="32"/>
                <w:lang w:val="en-US" w:eastAsia="zh-CN"/>
              </w:rPr>
              <w:t>分</w:t>
            </w:r>
          </w:p>
        </w:tc>
        <w:tc>
          <w:tcPr>
            <w:tcW w:w="2700" w:type="dxa"/>
            <w:tcBorders>
              <w:top w:val="single" w:color="auto" w:sz="12" w:space="0"/>
              <w:left w:val="single" w:color="auto" w:sz="12" w:space="0"/>
              <w:bottom w:val="single" w:color="auto" w:sz="12" w:space="0"/>
              <w:right w:val="single" w:color="auto" w:sz="12" w:space="0"/>
            </w:tcBorders>
            <w:vAlign w:val="center"/>
          </w:tcPr>
          <w:p>
            <w:pPr>
              <w:pStyle w:val="2"/>
              <w:spacing w:line="560" w:lineRule="exact"/>
              <w:ind w:firstLine="480" w:firstLineChars="150"/>
              <w:rPr>
                <w:rFonts w:ascii="仿宋" w:hAnsi="仿宋" w:eastAsia="仿宋" w:cs="仿宋_GB2312"/>
                <w:kern w:val="2"/>
                <w:sz w:val="32"/>
                <w:szCs w:val="32"/>
                <w:lang w:val="en-US" w:eastAsia="zh-CN"/>
              </w:rPr>
            </w:pPr>
            <w:r>
              <w:rPr>
                <w:rFonts w:ascii="仿宋" w:hAnsi="仿宋" w:eastAsia="仿宋" w:cs="仿宋_GB2312"/>
                <w:kern w:val="2"/>
                <w:sz w:val="32"/>
                <w:szCs w:val="32"/>
                <w:lang w:val="en-US" w:eastAsia="zh-CN"/>
              </w:rPr>
              <w:t>4,3,2,1,0</w:t>
            </w:r>
          </w:p>
        </w:tc>
      </w:tr>
    </w:tbl>
    <w:p>
      <w:pPr>
        <w:pStyle w:val="2"/>
        <w:spacing w:line="560" w:lineRule="exact"/>
        <w:ind w:firstLine="480" w:firstLineChars="150"/>
        <w:rPr>
          <w:rFonts w:ascii="仿宋" w:hAnsi="仿宋" w:eastAsia="仿宋" w:cs="仿宋_GB2312"/>
          <w:kern w:val="2"/>
          <w:sz w:val="32"/>
          <w:szCs w:val="32"/>
          <w:lang w:val="en-US"/>
        </w:rPr>
      </w:pPr>
      <w:r>
        <w:rPr>
          <w:rFonts w:hint="eastAsia" w:ascii="仿宋" w:hAnsi="仿宋" w:eastAsia="仿宋" w:cs="仿宋_GB2312"/>
          <w:kern w:val="2"/>
          <w:sz w:val="32"/>
          <w:szCs w:val="32"/>
        </w:rPr>
        <w:t>总评得分：</w:t>
      </w:r>
      <w:r>
        <w:rPr>
          <w:rFonts w:ascii="仿宋" w:hAnsi="仿宋" w:eastAsia="仿宋" w:cs="仿宋_GB2312"/>
          <w:kern w:val="2"/>
          <w:sz w:val="32"/>
          <w:szCs w:val="32"/>
        </w:rPr>
        <w:t xml:space="preserve">        </w:t>
      </w:r>
      <w:r>
        <w:rPr>
          <w:rFonts w:hint="eastAsia" w:ascii="仿宋" w:hAnsi="仿宋" w:eastAsia="仿宋" w:cs="仿宋_GB2312"/>
          <w:kern w:val="2"/>
          <w:sz w:val="32"/>
          <w:szCs w:val="32"/>
        </w:rPr>
        <w:t>分</w:t>
      </w:r>
      <w:r>
        <w:rPr>
          <w:rFonts w:ascii="仿宋" w:hAnsi="仿宋" w:eastAsia="仿宋" w:cs="仿宋_GB2312"/>
          <w:kern w:val="2"/>
          <w:sz w:val="32"/>
          <w:szCs w:val="32"/>
        </w:rPr>
        <w:t xml:space="preserve">                </w:t>
      </w:r>
      <w:r>
        <w:rPr>
          <w:rFonts w:hint="eastAsia" w:ascii="仿宋" w:hAnsi="仿宋" w:eastAsia="仿宋" w:cs="仿宋_GB2312"/>
          <w:kern w:val="2"/>
          <w:sz w:val="32"/>
          <w:szCs w:val="32"/>
        </w:rPr>
        <w:t>（盖单位公章）</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E32FE2"/>
    <w:rsid w:val="05630687"/>
    <w:rsid w:val="3B7C2201"/>
    <w:rsid w:val="41E32FE2"/>
    <w:rsid w:val="7FCE263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kern w:val="0"/>
      <w:sz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2017-06-21T03:24:00Z</dcterms:created>
  <dc:creator>教师工作处</dc:creator>
  <cp:lastModifiedBy>HP</cp:lastModifiedBy>
  <cp:lastPrinted>2017-06-22T02:02:00Z</cp:lastPrinted>
  <dcterms:modified xsi:type="dcterms:W3CDTF">2018-09-03T06:27:39Z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