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仿宋" w:hAnsi="仿宋" w:eastAsia="仿宋" w:cs="仿宋"/>
          <w:b/>
          <w:bCs/>
          <w:color w:val="000000"/>
          <w:kern w:val="0"/>
          <w:sz w:val="36"/>
          <w:szCs w:val="28"/>
        </w:rPr>
      </w:pPr>
      <w:bookmarkStart w:id="0" w:name="_GoBack"/>
      <w:bookmarkEnd w:id="0"/>
      <w:r>
        <w:rPr>
          <w:rFonts w:hint="eastAsia" w:ascii="仿宋" w:hAnsi="仿宋" w:eastAsia="仿宋" w:cs="仿宋"/>
          <w:b/>
          <w:bCs/>
          <w:color w:val="000000"/>
          <w:kern w:val="0"/>
          <w:sz w:val="36"/>
          <w:szCs w:val="28"/>
        </w:rPr>
        <w:t>贵州商学院关于2020年度省级教改项目（含院级教改项目）拟立项推荐名单的公示</w:t>
      </w:r>
    </w:p>
    <w:p>
      <w:pPr>
        <w:jc w:val="center"/>
        <w:rPr>
          <w:rFonts w:ascii="仿宋" w:hAnsi="仿宋" w:eastAsia="仿宋" w:cstheme="minorEastAsia"/>
          <w:b/>
          <w:bCs/>
          <w:sz w:val="28"/>
          <w:szCs w:val="28"/>
        </w:rPr>
      </w:pPr>
      <w:r>
        <w:rPr>
          <w:rFonts w:hint="eastAsia" w:ascii="仿宋" w:hAnsi="仿宋" w:eastAsia="仿宋" w:cstheme="minorEastAsia"/>
          <w:b/>
          <w:bCs/>
          <w:sz w:val="28"/>
          <w:szCs w:val="28"/>
        </w:rPr>
        <w:t>黔商院教发〔2020〕4</w:t>
      </w:r>
      <w:r>
        <w:rPr>
          <w:rFonts w:hint="eastAsia" w:ascii="仿宋" w:hAnsi="仿宋" w:eastAsia="仿宋" w:cstheme="minorEastAsia"/>
          <w:b/>
          <w:bCs/>
          <w:sz w:val="28"/>
          <w:szCs w:val="28"/>
          <w:lang w:val="en-US" w:eastAsia="zh-CN"/>
        </w:rPr>
        <w:t>1</w:t>
      </w:r>
      <w:r>
        <w:rPr>
          <w:rFonts w:hint="eastAsia" w:ascii="仿宋" w:hAnsi="仿宋" w:eastAsia="仿宋" w:cstheme="minorEastAsia"/>
          <w:b/>
          <w:bCs/>
          <w:sz w:val="28"/>
          <w:szCs w:val="28"/>
        </w:rPr>
        <w:t>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根据</w:t>
      </w:r>
      <w:r>
        <w:rPr>
          <w:rFonts w:hint="eastAsia" w:ascii="仿宋" w:hAnsi="仿宋" w:eastAsia="仿宋" w:cs="仿宋"/>
          <w:sz w:val="28"/>
          <w:szCs w:val="28"/>
        </w:rPr>
        <w:t>《省教育厅办公室关于开展2020年度省级教学内容和课程体系改革项目立项推荐工作的通知》《贵州商学院关于开展2020年度省级教改项目立项申报工作的通知》黔商院教发〔2020〕34号两个文件，我院开展了2020年度省级教改项目（含院级教改项目）立项申报及评审工作，收到各部门、二级学院（部）有效申报项目共计56个。经校外专家评审，现将拟立项推荐名单公示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center"/>
        <w:textAlignment w:val="auto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2020年度省级教改项目拟立项名单</w:t>
      </w:r>
    </w:p>
    <w:tbl>
      <w:tblPr>
        <w:tblStyle w:val="2"/>
        <w:tblW w:w="8520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20"/>
        <w:gridCol w:w="1016"/>
        <w:gridCol w:w="2025"/>
        <w:gridCol w:w="155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3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10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负责人</w:t>
            </w:r>
          </w:p>
        </w:tc>
        <w:tc>
          <w:tcPr>
            <w:tcW w:w="20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所属单位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项目类型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3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 xml:space="preserve">金融投资虚拟仿真系统在地方商科院校专业实训教学中的应用研究——以贵州商学院为例 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唐登林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财政金融学院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省级教改项目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3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新商科专业群视角下“专创融合” 课程建设研究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吴晶鑫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创新创业学院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省级教改项目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3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“协同创新机制下”线上教学组织与管理的创新与实践研究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刘玲玲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教务处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省级教改项目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3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新商科背景下高校税收学专业实践课程体系构建研究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刘玲娅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财政金融学院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省级教改项目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3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 xml:space="preserve">“双万计划”背景下地方本科高校一流专业建设及评估体系研究 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成蕴琳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评估中心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省级教改项目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3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 xml:space="preserve">“工法”学科交叉融合的知识产权相关人才培养模式探索与实践 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张俊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计算机与信息工程学院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省级教改项目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3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基于BOPPPS模式的《金融学》线上教学设计研究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游丽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财政金融学院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省级教改项目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3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新媒体时代高校思想政治理论课课堂话语质量提升路径研究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刘维兰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马克思主义学院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省级教改项目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3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新商科背景下《成本会计》课程教学改革研究---以贵州商学院为例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赵雪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会计学院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省级教改项目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3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新商科背景下地方高校《物流系统规划与设计》线上线下混合式金课建设探索与实践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罗艺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管理学院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省级教改项目</w:t>
            </w:r>
          </w:p>
        </w:tc>
      </w:tr>
    </w:tbl>
    <w:p>
      <w:pPr>
        <w:ind w:firstLine="525" w:firstLineChars="250"/>
      </w:pPr>
    </w:p>
    <w:p>
      <w:pPr>
        <w:ind w:firstLine="700" w:firstLineChars="250"/>
        <w:jc w:val="center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2020年度院级教改项目拟立项名单</w:t>
      </w:r>
    </w:p>
    <w:tbl>
      <w:tblPr>
        <w:tblStyle w:val="2"/>
        <w:tblW w:w="8997" w:type="dxa"/>
        <w:tblInd w:w="-69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72"/>
        <w:gridCol w:w="1036"/>
        <w:gridCol w:w="1644"/>
        <w:gridCol w:w="234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3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sz w:val="24"/>
                <w:szCs w:val="24"/>
                <w:highlight w:val="none"/>
              </w:rPr>
              <w:t>项目名称</w:t>
            </w:r>
          </w:p>
        </w:tc>
        <w:tc>
          <w:tcPr>
            <w:tcW w:w="10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sz w:val="24"/>
                <w:szCs w:val="24"/>
                <w:highlight w:val="none"/>
              </w:rPr>
              <w:t>负责人</w:t>
            </w:r>
          </w:p>
        </w:tc>
        <w:tc>
          <w:tcPr>
            <w:tcW w:w="16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sz w:val="24"/>
                <w:szCs w:val="24"/>
                <w:highlight w:val="none"/>
              </w:rPr>
              <w:t>所属单位</w:t>
            </w:r>
          </w:p>
        </w:tc>
        <w:tc>
          <w:tcPr>
            <w:tcW w:w="23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sz w:val="24"/>
                <w:szCs w:val="24"/>
                <w:highlight w:val="none"/>
              </w:rPr>
              <w:t>项目类型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3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 w:cs="宋体"/>
                <w:color w:val="000000"/>
                <w:sz w:val="22"/>
                <w:highlight w:val="none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highlight w:val="none"/>
              </w:rPr>
              <w:t>新商科背景下基于RIP的《经济管理中的计算机应用》课程教学体系建设与实践</w:t>
            </w:r>
          </w:p>
        </w:tc>
        <w:tc>
          <w:tcPr>
            <w:tcW w:w="10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highlight w:val="none"/>
              </w:rPr>
              <w:t>苏行</w:t>
            </w:r>
          </w:p>
        </w:tc>
        <w:tc>
          <w:tcPr>
            <w:tcW w:w="16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highlight w:val="none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highlight w:val="none"/>
              </w:rPr>
              <w:t>管理学院</w:t>
            </w:r>
          </w:p>
        </w:tc>
        <w:tc>
          <w:tcPr>
            <w:tcW w:w="23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highlight w:val="none"/>
              </w:rPr>
              <w:t>院级教改项目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39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 w:cs="宋体"/>
                <w:color w:val="000000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highlight w:val="none"/>
              </w:rPr>
              <w:t>基于CDIO的管理会计教学体系改革与实践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highlight w:val="none"/>
              </w:rPr>
              <w:t>刘婷婷</w:t>
            </w:r>
          </w:p>
        </w:tc>
        <w:tc>
          <w:tcPr>
            <w:tcW w:w="16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highlight w:val="none"/>
              </w:rPr>
              <w:t>会计学院</w:t>
            </w:r>
          </w:p>
        </w:tc>
        <w:tc>
          <w:tcPr>
            <w:tcW w:w="23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highlight w:val="none"/>
              </w:rPr>
              <w:t>院级教改项目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39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 w:cs="宋体"/>
                <w:color w:val="000000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highlight w:val="none"/>
              </w:rPr>
              <w:t>新商科背景下会计双语课程情景体验式教学模式研究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highlight w:val="none"/>
              </w:rPr>
              <w:t>李璞颖</w:t>
            </w:r>
          </w:p>
        </w:tc>
        <w:tc>
          <w:tcPr>
            <w:tcW w:w="16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highlight w:val="none"/>
              </w:rPr>
              <w:t>会计学院</w:t>
            </w:r>
          </w:p>
        </w:tc>
        <w:tc>
          <w:tcPr>
            <w:tcW w:w="23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highlight w:val="none"/>
              </w:rPr>
              <w:t>院级教改项目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39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 w:cs="宋体"/>
                <w:color w:val="000000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highlight w:val="none"/>
              </w:rPr>
              <w:t>地方高校新商科《国际金融》双语示范课程体系建设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highlight w:val="none"/>
              </w:rPr>
              <w:t>罗子瑶</w:t>
            </w:r>
          </w:p>
        </w:tc>
        <w:tc>
          <w:tcPr>
            <w:tcW w:w="16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highlight w:val="none"/>
              </w:rPr>
              <w:t>财政金融学院</w:t>
            </w:r>
          </w:p>
        </w:tc>
        <w:tc>
          <w:tcPr>
            <w:tcW w:w="23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highlight w:val="none"/>
              </w:rPr>
              <w:t>院级教改项目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39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 w:cs="宋体"/>
                <w:color w:val="000000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highlight w:val="none"/>
              </w:rPr>
              <w:t xml:space="preserve">应用型人才培养模式下以FPGA技术为导向的数字逻辑课程体系的改革与实践 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highlight w:val="none"/>
              </w:rPr>
              <w:t>栾岚</w:t>
            </w:r>
          </w:p>
        </w:tc>
        <w:tc>
          <w:tcPr>
            <w:tcW w:w="16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highlight w:val="none"/>
              </w:rPr>
              <w:t>计算机与信息工程学院</w:t>
            </w:r>
          </w:p>
        </w:tc>
        <w:tc>
          <w:tcPr>
            <w:tcW w:w="23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highlight w:val="none"/>
              </w:rPr>
              <w:t>院级教改项目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39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 w:cs="宋体"/>
                <w:color w:val="000000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highlight w:val="none"/>
              </w:rPr>
              <w:t>新商科背景下财务管理专业卓越人才培养模式研究与实践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highlight w:val="none"/>
              </w:rPr>
              <w:t>彭晓英</w:t>
            </w:r>
          </w:p>
        </w:tc>
        <w:tc>
          <w:tcPr>
            <w:tcW w:w="16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highlight w:val="none"/>
              </w:rPr>
              <w:t>会计学院</w:t>
            </w:r>
          </w:p>
        </w:tc>
        <w:tc>
          <w:tcPr>
            <w:tcW w:w="23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highlight w:val="none"/>
              </w:rPr>
              <w:t>院级教改项目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39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 w:cs="宋体"/>
                <w:color w:val="000000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highlight w:val="none"/>
              </w:rPr>
              <w:t>大数据背景下经管类专业《统计学》课程教学改革研究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highlight w:val="none"/>
              </w:rPr>
              <w:t>陈中丽</w:t>
            </w:r>
          </w:p>
        </w:tc>
        <w:tc>
          <w:tcPr>
            <w:tcW w:w="16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highlight w:val="none"/>
              </w:rPr>
              <w:t>管理学院</w:t>
            </w:r>
          </w:p>
        </w:tc>
        <w:tc>
          <w:tcPr>
            <w:tcW w:w="23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highlight w:val="none"/>
              </w:rPr>
              <w:t>院级教改项目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39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 w:cs="宋体"/>
                <w:color w:val="000000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highlight w:val="none"/>
              </w:rPr>
              <w:t>高校教师线上教学督导评价研究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highlight w:val="none"/>
              </w:rPr>
              <w:t>黄毅</w:t>
            </w:r>
          </w:p>
        </w:tc>
        <w:tc>
          <w:tcPr>
            <w:tcW w:w="16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highlight w:val="none"/>
              </w:rPr>
              <w:t>会计学院</w:t>
            </w:r>
          </w:p>
        </w:tc>
        <w:tc>
          <w:tcPr>
            <w:tcW w:w="23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highlight w:val="none"/>
              </w:rPr>
              <w:t>院级教改项目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39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 w:cs="宋体"/>
                <w:color w:val="000000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highlight w:val="none"/>
              </w:rPr>
              <w:t>服务新商科人才培养目标的中外合作办学人才培养模式研究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highlight w:val="none"/>
              </w:rPr>
              <w:t>汪阳</w:t>
            </w:r>
          </w:p>
        </w:tc>
        <w:tc>
          <w:tcPr>
            <w:tcW w:w="16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highlight w:val="none"/>
              </w:rPr>
              <w:t>国际教育学院</w:t>
            </w:r>
          </w:p>
        </w:tc>
        <w:tc>
          <w:tcPr>
            <w:tcW w:w="23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highlight w:val="none"/>
              </w:rPr>
              <w:t>院级教改项目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39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 w:cs="宋体"/>
                <w:color w:val="000000"/>
                <w:sz w:val="22"/>
                <w:highlight w:val="none"/>
              </w:rPr>
            </w:pPr>
            <w:r>
              <w:rPr>
                <w:rFonts w:hint="eastAsia" w:ascii="仿宋" w:hAnsi="仿宋" w:eastAsia="仿宋" w:cs="宋体"/>
                <w:color w:val="000000"/>
                <w:sz w:val="22"/>
                <w:highlight w:val="none"/>
              </w:rPr>
              <w:t>贸易经济专业课程体系建设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  <w:highlight w:val="none"/>
              </w:rPr>
              <w:t>郭旭</w:t>
            </w:r>
          </w:p>
        </w:tc>
        <w:tc>
          <w:tcPr>
            <w:tcW w:w="16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highlight w:val="none"/>
              </w:rPr>
            </w:pPr>
            <w:r>
              <w:rPr>
                <w:rFonts w:hint="eastAsia" w:ascii="仿宋" w:hAnsi="仿宋" w:eastAsia="仿宋" w:cs="宋体"/>
                <w:color w:val="000000"/>
                <w:sz w:val="22"/>
                <w:highlight w:val="none"/>
              </w:rPr>
              <w:t>经济学院</w:t>
            </w:r>
          </w:p>
        </w:tc>
        <w:tc>
          <w:tcPr>
            <w:tcW w:w="23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highlight w:val="none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highlight w:val="none"/>
              </w:rPr>
              <w:t>院级教改项目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ascii="仿宋" w:hAnsi="仿宋" w:eastAsia="仿宋" w:cstheme="minorEastAsia"/>
          <w:sz w:val="28"/>
          <w:szCs w:val="28"/>
        </w:rPr>
      </w:pPr>
      <w:r>
        <w:rPr>
          <w:rFonts w:hint="eastAsia" w:ascii="仿宋" w:hAnsi="仿宋" w:eastAsia="仿宋" w:cstheme="minorEastAsia"/>
          <w:sz w:val="28"/>
          <w:szCs w:val="28"/>
        </w:rPr>
        <w:t>公示时间：2020年5月27日-31日。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ascii="仿宋" w:hAnsi="仿宋" w:eastAsia="仿宋" w:cstheme="minorEastAsia"/>
          <w:sz w:val="28"/>
          <w:szCs w:val="28"/>
        </w:rPr>
      </w:pPr>
      <w:r>
        <w:rPr>
          <w:rFonts w:hint="eastAsia" w:ascii="仿宋" w:hAnsi="仿宋" w:eastAsia="仿宋" w:cstheme="minorEastAsia"/>
          <w:sz w:val="28"/>
          <w:szCs w:val="28"/>
        </w:rPr>
        <w:t>请学院广大师生员工监督，公示期间学院纪委设立举报电话和举报信箱，受理师生监督举报。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ascii="仿宋" w:hAnsi="仿宋" w:eastAsia="仿宋" w:cstheme="minorEastAsia"/>
          <w:sz w:val="28"/>
          <w:szCs w:val="28"/>
        </w:rPr>
      </w:pPr>
      <w:r>
        <w:rPr>
          <w:rFonts w:hint="eastAsia" w:ascii="仿宋" w:hAnsi="仿宋" w:eastAsia="仿宋" w:cstheme="minorEastAsia"/>
          <w:sz w:val="28"/>
          <w:szCs w:val="28"/>
        </w:rPr>
        <w:t>举报电话：0851-84602915；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ascii="仿宋" w:hAnsi="仿宋" w:eastAsia="仿宋" w:cstheme="minorEastAsia"/>
          <w:sz w:val="28"/>
          <w:szCs w:val="28"/>
        </w:rPr>
      </w:pPr>
      <w:r>
        <w:rPr>
          <w:rFonts w:hint="eastAsia" w:ascii="仿宋" w:hAnsi="仿宋" w:eastAsia="仿宋" w:cstheme="minorEastAsia"/>
          <w:sz w:val="28"/>
          <w:szCs w:val="28"/>
        </w:rPr>
        <w:t xml:space="preserve">举报邮箱：gzsxyjjjcs@163.com。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center"/>
        <w:textAlignment w:val="auto"/>
        <w:rPr>
          <w:rFonts w:ascii="仿宋" w:hAnsi="仿宋" w:eastAsia="仿宋" w:cstheme="minorEastAsia"/>
          <w:sz w:val="28"/>
          <w:szCs w:val="28"/>
        </w:rPr>
      </w:pPr>
      <w:r>
        <w:rPr>
          <w:rFonts w:hint="eastAsia" w:ascii="仿宋" w:hAnsi="仿宋" w:eastAsia="仿宋" w:cstheme="minorEastAsia"/>
          <w:sz w:val="28"/>
          <w:szCs w:val="28"/>
        </w:rPr>
        <w:t xml:space="preserve">                                   贵州商学院教务处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140" w:firstLine="560" w:firstLineChars="200"/>
        <w:jc w:val="right"/>
        <w:textAlignment w:val="auto"/>
        <w:rPr>
          <w:rFonts w:hint="eastAsia" w:ascii="仿宋" w:hAnsi="仿宋" w:eastAsia="仿宋" w:cstheme="minorEastAsia"/>
          <w:sz w:val="28"/>
          <w:szCs w:val="28"/>
        </w:rPr>
      </w:pPr>
      <w:r>
        <w:rPr>
          <w:rFonts w:hint="eastAsia" w:ascii="仿宋" w:hAnsi="仿宋" w:eastAsia="仿宋" w:cstheme="minorEastAsia"/>
          <w:sz w:val="28"/>
          <w:szCs w:val="28"/>
        </w:rPr>
        <w:t>2020年5月27日</w:t>
      </w:r>
    </w:p>
    <w:p>
      <w:pPr>
        <w:spacing w:line="540" w:lineRule="exact"/>
        <w:rPr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（联系人：袁华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廖斌</w:t>
      </w:r>
      <w:r>
        <w:rPr>
          <w:rFonts w:hint="eastAsia" w:ascii="仿宋" w:hAnsi="仿宋" w:eastAsia="仿宋" w:cs="仿宋"/>
          <w:sz w:val="28"/>
          <w:szCs w:val="28"/>
        </w:rPr>
        <w:t>；电话：13765121199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15085966144</w:t>
      </w:r>
      <w:r>
        <w:rPr>
          <w:rFonts w:hint="eastAsia" w:ascii="仿宋" w:hAnsi="仿宋" w:eastAsia="仿宋" w:cs="仿宋"/>
          <w:sz w:val="28"/>
          <w:szCs w:val="28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140" w:firstLine="560" w:firstLineChars="200"/>
        <w:jc w:val="both"/>
        <w:textAlignment w:val="auto"/>
        <w:rPr>
          <w:rFonts w:hint="eastAsia" w:ascii="仿宋" w:hAnsi="仿宋" w:eastAsia="仿宋" w:cstheme="minorEastAsia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revisionView w:markup="0"/>
  <w:documentProtection w:edit="readOnly"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KGWebUrl" w:val="http://oa.gzcc.edu.cn:80/seeyon/officeservlet"/>
  </w:docVars>
  <w:rsids>
    <w:rsidRoot w:val="004C71EB"/>
    <w:rsid w:val="000D0025"/>
    <w:rsid w:val="000D6CD1"/>
    <w:rsid w:val="001C48AE"/>
    <w:rsid w:val="00211F06"/>
    <w:rsid w:val="00236C85"/>
    <w:rsid w:val="002842DF"/>
    <w:rsid w:val="002A7349"/>
    <w:rsid w:val="003B1EC0"/>
    <w:rsid w:val="00467347"/>
    <w:rsid w:val="004B71A3"/>
    <w:rsid w:val="004C71EB"/>
    <w:rsid w:val="00687C50"/>
    <w:rsid w:val="006C4924"/>
    <w:rsid w:val="00710B7D"/>
    <w:rsid w:val="00891715"/>
    <w:rsid w:val="00A00DE1"/>
    <w:rsid w:val="00A32732"/>
    <w:rsid w:val="00A853CC"/>
    <w:rsid w:val="00AB4104"/>
    <w:rsid w:val="00F1337C"/>
    <w:rsid w:val="00F944C2"/>
    <w:rsid w:val="0DD66F08"/>
    <w:rsid w:val="0FDA4F70"/>
    <w:rsid w:val="50EA431F"/>
    <w:rsid w:val="6E5F1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215</Words>
  <Characters>1228</Characters>
  <Lines>10</Lines>
  <Paragraphs>2</Paragraphs>
  <TotalTime>3</TotalTime>
  <ScaleCrop>false</ScaleCrop>
  <LinksUpToDate>false</LinksUpToDate>
  <CharactersWithSpaces>1441</CharactersWithSpaces>
  <Application>WPS Office_11.1.0.10503_F1E327BC-269C-435d-A152-05C5408002CA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2020-05-26T08:12:00Z</dcterms:created>
  <dc:creator>袁华</dc:creator>
  <cp:lastModifiedBy>ninosuki</cp:lastModifiedBy>
  <dcterms:modified xsi:type="dcterms:W3CDTF">2021-08-30T07:01:08Z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2052-11.1.0.10503</vt:lpwstr>
  </property>
  <property fmtid="{D5CDD505-2E9C-101B-9397-08002B2CF9AE}" pid="3" name="ICV">
    <vt:lpwstr>0A6094D91FA14CBE8CD168100C43A079</vt:lpwstr>
  </property>
</Properties>
</file>