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贵州商学院关于遴选推荐第二批国家级一流课程现场答辩名单</w:t>
      </w:r>
    </w:p>
    <w:tbl>
      <w:tblPr>
        <w:tblStyle w:val="2"/>
        <w:tblW w:w="84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957"/>
        <w:gridCol w:w="1545"/>
        <w:gridCol w:w="810"/>
        <w:gridCol w:w="1725"/>
        <w:gridCol w:w="1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前厅与客房管理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雷慧宇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营销策划实践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院级一流课程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</w:tbl>
    <w:p>
      <w:pPr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 xml:space="preserve"> </w:t>
      </w:r>
    </w:p>
    <w:p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4635"/>
    <w:rsid w:val="021745D0"/>
    <w:rsid w:val="15043FDB"/>
    <w:rsid w:val="154A3FEC"/>
    <w:rsid w:val="1A50404E"/>
    <w:rsid w:val="1D386671"/>
    <w:rsid w:val="283D2BF0"/>
    <w:rsid w:val="30EB4E43"/>
    <w:rsid w:val="33084F5A"/>
    <w:rsid w:val="3A6B28A1"/>
    <w:rsid w:val="3B8168D7"/>
    <w:rsid w:val="3CB364C7"/>
    <w:rsid w:val="3E634635"/>
    <w:rsid w:val="42A70DC9"/>
    <w:rsid w:val="4A547D61"/>
    <w:rsid w:val="4B7F4BF0"/>
    <w:rsid w:val="6F8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2021-05-12T02:38:00Z</dcterms:created>
  <dc:creator>云依依</dc:creator>
  <cp:lastModifiedBy>云依依</cp:lastModifiedBy>
  <dcterms:modified xsi:type="dcterms:W3CDTF">2021-05-19T06:28:54Z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