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  <w:rPr>
          <w:rFonts w:hint="eastAsia" w:ascii="方正小标宋简体" w:hAnsi="方正小标宋简体" w:eastAsia="方正小标宋简体"/>
          <w:b/>
          <w:bCs/>
          <w:sz w:val="36"/>
          <w:szCs w:val="36"/>
          <w:lang w:val="en-US" w:eastAsia="zh-CN"/>
        </w:rPr>
      </w:pPr>
      <w:r>
        <w:rPr>
          <w:rFonts w:hint="eastAsia" w:ascii="方正小标宋简体" w:hAnsi="方正小标宋简体" w:eastAsia="方正小标宋简体"/>
          <w:b/>
          <w:bCs/>
          <w:sz w:val="36"/>
          <w:szCs w:val="36"/>
          <w:lang w:val="en-US" w:eastAsia="zh-CN"/>
        </w:rPr>
        <w:t>图像采集码保存流程</w:t>
      </w:r>
    </w:p>
    <w:p>
      <w:pPr>
        <w:rPr>
          <w:rFonts w:hint="eastAsia" w:ascii="仿宋_GB2312" w:eastAsia="仿宋_GB2312"/>
          <w:b/>
          <w:bCs/>
          <w:sz w:val="32"/>
          <w:szCs w:val="32"/>
        </w:rPr>
      </w:pPr>
    </w:p>
    <w:p>
      <w:pPr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一、学信网学信档案（手机端和pc端流程一致）</w:t>
      </w:r>
    </w:p>
    <w:p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1.</w:t>
      </w:r>
      <w:r>
        <w:rPr>
          <w:rFonts w:hint="eastAsia" w:ascii="仿宋_GB2312" w:eastAsia="仿宋_GB2312"/>
          <w:sz w:val="32"/>
          <w:szCs w:val="32"/>
        </w:rPr>
        <w:t>登录学信网学信档案</w:t>
      </w:r>
      <w:bookmarkStart w:id="0" w:name="_GoBack"/>
      <w:bookmarkEnd w:id="0"/>
    </w:p>
    <w:p>
      <w:pPr>
        <w:rPr>
          <w:rFonts w:ascii="仿宋_GB2312" w:eastAsia="仿宋_GB2312"/>
          <w:b/>
          <w:bCs/>
          <w:sz w:val="32"/>
          <w:szCs w:val="32"/>
        </w:rPr>
      </w:pPr>
      <w:r>
        <w:drawing>
          <wp:inline distT="0" distB="0" distL="0" distR="0">
            <wp:extent cx="4381500" cy="3417570"/>
            <wp:effectExtent l="0" t="0" r="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419673" cy="34475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2.</w:t>
      </w:r>
      <w:r>
        <w:rPr>
          <w:rFonts w:hint="eastAsia" w:ascii="仿宋_GB2312" w:eastAsia="仿宋_GB2312"/>
          <w:sz w:val="32"/>
          <w:szCs w:val="32"/>
        </w:rPr>
        <w:t>查看本人学籍信息</w:t>
      </w:r>
    </w:p>
    <w:p>
      <w:pPr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4733925" cy="2971800"/>
            <wp:effectExtent l="0" t="0" r="9525" b="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750390" cy="29820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3</w:t>
      </w:r>
      <w:r>
        <w:rPr>
          <w:rFonts w:ascii="仿宋_GB2312" w:eastAsia="仿宋_GB2312"/>
          <w:sz w:val="32"/>
          <w:szCs w:val="32"/>
        </w:rPr>
        <w:t>.</w:t>
      </w:r>
      <w:r>
        <w:rPr>
          <w:rFonts w:hint="eastAsia" w:ascii="仿宋_GB2312" w:eastAsia="仿宋_GB2312"/>
          <w:sz w:val="32"/>
          <w:szCs w:val="32"/>
        </w:rPr>
        <w:t>选择学籍，查看对应采集码</w:t>
      </w:r>
    </w:p>
    <w:p>
      <w:pPr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5274310" cy="3256280"/>
            <wp:effectExtent l="0" t="0" r="2540" b="127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256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5274310" cy="2966720"/>
            <wp:effectExtent l="0" t="0" r="2540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6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2"/>
          <w:szCs w:val="32"/>
        </w:rPr>
      </w:pPr>
    </w:p>
    <w:p>
      <w:pPr>
        <w:widowControl/>
        <w:jc w:val="left"/>
        <w:rPr>
          <w:rFonts w:ascii="仿宋_GB2312" w:eastAsia="仿宋_GB2312"/>
          <w:b/>
          <w:bCs/>
          <w:sz w:val="32"/>
          <w:szCs w:val="32"/>
        </w:rPr>
      </w:pPr>
      <w:r>
        <w:rPr>
          <w:rFonts w:ascii="仿宋_GB2312" w:eastAsia="仿宋_GB2312"/>
          <w:b/>
          <w:bCs/>
          <w:sz w:val="32"/>
          <w:szCs w:val="32"/>
        </w:rPr>
        <w:br w:type="page"/>
      </w:r>
    </w:p>
    <w:p>
      <w:pPr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二、“学信网”微信公众号</w:t>
      </w:r>
    </w:p>
    <w:p>
      <w:pPr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1</w:t>
      </w:r>
      <w:r>
        <w:rPr>
          <w:rFonts w:ascii="仿宋_GB2312" w:eastAsia="仿宋_GB2312"/>
          <w:sz w:val="32"/>
          <w:szCs w:val="32"/>
        </w:rPr>
        <w:t>.</w:t>
      </w:r>
      <w:r>
        <w:rPr>
          <w:rFonts w:hint="eastAsia" w:ascii="仿宋_GB2312" w:eastAsia="仿宋_GB2312"/>
          <w:sz w:val="32"/>
          <w:szCs w:val="32"/>
        </w:rPr>
        <w:t>关注学信网公众号，绑定学信网账号，点击“学信账号”，查看学籍学历信息</w:t>
      </w:r>
    </w:p>
    <w:p>
      <w:pPr>
        <w:jc w:val="center"/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1609090" cy="3482340"/>
            <wp:effectExtent l="0" t="0" r="0" b="381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621126" cy="35081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t xml:space="preserve"> </w:t>
      </w:r>
      <w:r>
        <w:rPr>
          <w:rFonts w:ascii="仿宋_GB2312" w:eastAsia="仿宋_GB2312"/>
          <w:sz w:val="32"/>
          <w:szCs w:val="32"/>
        </w:rPr>
        <w:t xml:space="preserve">       </w:t>
      </w:r>
      <w:r>
        <w:drawing>
          <wp:inline distT="0" distB="0" distL="0" distR="0">
            <wp:extent cx="1623060" cy="3512185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656258" cy="358419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2"/>
          <w:szCs w:val="32"/>
        </w:rPr>
      </w:pPr>
      <w:r>
        <w:rPr>
          <w:rFonts w:ascii="仿宋_GB2312" w:eastAsia="仿宋_GB2312"/>
          <w:sz w:val="32"/>
          <w:szCs w:val="32"/>
        </w:rPr>
        <w:t>2.</w:t>
      </w:r>
      <w:r>
        <w:rPr>
          <w:rFonts w:hint="eastAsia" w:ascii="仿宋_GB2312" w:eastAsia="仿宋_GB2312"/>
          <w:sz w:val="32"/>
          <w:szCs w:val="32"/>
        </w:rPr>
        <w:t>选择学籍，查看对应采集码</w:t>
      </w:r>
    </w:p>
    <w:p>
      <w:pPr>
        <w:jc w:val="center"/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1772285" cy="3284220"/>
            <wp:effectExtent l="0" t="0" r="0" b="0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778102" cy="32946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t xml:space="preserve"> </w:t>
      </w:r>
      <w:r>
        <w:rPr>
          <w:rFonts w:ascii="仿宋_GB2312" w:eastAsia="仿宋_GB2312"/>
          <w:sz w:val="32"/>
          <w:szCs w:val="32"/>
        </w:rPr>
        <w:t xml:space="preserve">       </w:t>
      </w:r>
      <w:r>
        <w:drawing>
          <wp:inline distT="0" distB="0" distL="0" distR="0">
            <wp:extent cx="1577340" cy="3491230"/>
            <wp:effectExtent l="0" t="0" r="3810" b="0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02270" cy="35465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b/>
          <w:bCs/>
          <w:sz w:val="32"/>
          <w:szCs w:val="32"/>
        </w:rPr>
      </w:pPr>
      <w:r>
        <w:rPr>
          <w:rFonts w:hint="eastAsia" w:ascii="仿宋_GB2312" w:eastAsia="仿宋_GB2312"/>
          <w:b/>
          <w:bCs/>
          <w:sz w:val="32"/>
          <w:szCs w:val="32"/>
        </w:rPr>
        <w:t>三、学信网APP</w:t>
      </w:r>
    </w:p>
    <w:p>
      <w:pPr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1</w:t>
      </w:r>
      <w:r>
        <w:rPr>
          <w:rFonts w:ascii="仿宋_GB2312" w:eastAsia="仿宋_GB2312"/>
          <w:sz w:val="32"/>
          <w:szCs w:val="32"/>
        </w:rPr>
        <w:t>.</w:t>
      </w:r>
      <w:r>
        <w:rPr>
          <w:rFonts w:hint="eastAsia" w:ascii="仿宋_GB2312" w:eastAsia="仿宋_GB2312"/>
          <w:sz w:val="32"/>
          <w:szCs w:val="32"/>
        </w:rPr>
        <w:t>登录学信网APP，点击“学籍查询”，查看学籍学历信息</w:t>
      </w:r>
    </w:p>
    <w:p>
      <w:pPr>
        <w:jc w:val="center"/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1710690" cy="3703320"/>
            <wp:effectExtent l="0" t="0" r="3810" b="0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20409" cy="37230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t xml:space="preserve"> </w:t>
      </w:r>
      <w:r>
        <w:rPr>
          <w:rFonts w:ascii="仿宋_GB2312" w:eastAsia="仿宋_GB2312"/>
          <w:sz w:val="32"/>
          <w:szCs w:val="32"/>
        </w:rPr>
        <w:t xml:space="preserve">       </w:t>
      </w:r>
      <w:r>
        <w:drawing>
          <wp:inline distT="0" distB="0" distL="0" distR="0">
            <wp:extent cx="1729740" cy="3742690"/>
            <wp:effectExtent l="0" t="0" r="3810" b="0"/>
            <wp:docPr id="22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772338" cy="38353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ascii="仿宋_GB2312" w:eastAsia="仿宋_GB2312"/>
          <w:sz w:val="32"/>
          <w:szCs w:val="32"/>
        </w:rPr>
      </w:pPr>
      <w:r>
        <w:rPr>
          <w:rFonts w:hint="eastAsia" w:ascii="仿宋_GB2312" w:eastAsia="仿宋_GB2312"/>
          <w:sz w:val="32"/>
          <w:szCs w:val="32"/>
        </w:rPr>
        <w:t>2</w:t>
      </w:r>
      <w:r>
        <w:rPr>
          <w:rFonts w:ascii="仿宋_GB2312" w:eastAsia="仿宋_GB2312"/>
          <w:sz w:val="32"/>
          <w:szCs w:val="32"/>
        </w:rPr>
        <w:t>.</w:t>
      </w:r>
      <w:r>
        <w:rPr>
          <w:rFonts w:hint="eastAsia" w:ascii="仿宋_GB2312" w:eastAsia="仿宋_GB2312"/>
          <w:sz w:val="32"/>
          <w:szCs w:val="32"/>
        </w:rPr>
        <w:t>选择学籍，查看对应采集码</w:t>
      </w:r>
    </w:p>
    <w:p>
      <w:pPr>
        <w:jc w:val="center"/>
        <w:rPr>
          <w:rFonts w:ascii="仿宋_GB2312" w:eastAsia="仿宋_GB2312"/>
          <w:sz w:val="32"/>
          <w:szCs w:val="32"/>
        </w:rPr>
      </w:pPr>
      <w:r>
        <w:drawing>
          <wp:inline distT="0" distB="0" distL="0" distR="0">
            <wp:extent cx="1894840" cy="3511550"/>
            <wp:effectExtent l="0" t="0" r="0" b="0"/>
            <wp:docPr id="23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2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06534" cy="353264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 w:ascii="仿宋_GB2312" w:eastAsia="仿宋_GB2312"/>
          <w:sz w:val="32"/>
          <w:szCs w:val="32"/>
        </w:rPr>
        <w:t xml:space="preserve"> </w:t>
      </w:r>
      <w:r>
        <w:rPr>
          <w:rFonts w:ascii="仿宋_GB2312" w:eastAsia="仿宋_GB2312"/>
          <w:sz w:val="32"/>
          <w:szCs w:val="32"/>
        </w:rPr>
        <w:t xml:space="preserve">       </w:t>
      </w:r>
      <w:r>
        <w:drawing>
          <wp:inline distT="0" distB="0" distL="0" distR="0">
            <wp:extent cx="1623060" cy="3592195"/>
            <wp:effectExtent l="0" t="0" r="0" b="8255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660506" cy="367544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等线">
    <w:altName w:val="微软雅黑"/>
    <w:panose1 w:val="02010600030101010101"/>
    <w:charset w:val="86"/>
    <w:family w:val="auto"/>
    <w:pitch w:val="default"/>
    <w:sig w:usb0="00000000" w:usb1="00000000" w:usb2="00000016" w:usb3="00000000" w:csb0="0004000F" w:csb1="00000000"/>
  </w:font>
  <w:font w:name="等线">
    <w:altName w:val="微软雅黑"/>
    <w:panose1 w:val="00000000000000000000"/>
    <w:charset w:val="86"/>
    <w:family w:val="auto"/>
    <w:pitch w:val="default"/>
    <w:sig w:usb0="00000000" w:usb1="00000000" w:usb2="00000000" w:usb3="00000000" w:csb0="00000000" w:csb1="00000000"/>
  </w:font>
  <w:font w:name="等线">
    <w:altName w:val="微软雅黑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zM3NTg1NzU5MzZiNGE3N2M0MzFmMDcxY2VlYjcwN2YifQ=="/>
  </w:docVars>
  <w:rsids>
    <w:rsidRoot w:val="001407C9"/>
    <w:rsid w:val="00036441"/>
    <w:rsid w:val="00042DD4"/>
    <w:rsid w:val="001407C9"/>
    <w:rsid w:val="0018146E"/>
    <w:rsid w:val="001C7B5D"/>
    <w:rsid w:val="0021049B"/>
    <w:rsid w:val="002504C2"/>
    <w:rsid w:val="003E33C9"/>
    <w:rsid w:val="004936E3"/>
    <w:rsid w:val="004B111C"/>
    <w:rsid w:val="004B4CFB"/>
    <w:rsid w:val="00535002"/>
    <w:rsid w:val="005E7377"/>
    <w:rsid w:val="005F1B11"/>
    <w:rsid w:val="006E26FA"/>
    <w:rsid w:val="007213FA"/>
    <w:rsid w:val="00735607"/>
    <w:rsid w:val="00751EF3"/>
    <w:rsid w:val="00784667"/>
    <w:rsid w:val="009634F7"/>
    <w:rsid w:val="00A11113"/>
    <w:rsid w:val="00A229F1"/>
    <w:rsid w:val="00A80BB8"/>
    <w:rsid w:val="00B0440D"/>
    <w:rsid w:val="00C43863"/>
    <w:rsid w:val="00C828BE"/>
    <w:rsid w:val="00D31FEC"/>
    <w:rsid w:val="00D419AD"/>
    <w:rsid w:val="00E01C22"/>
    <w:rsid w:val="00FA094F"/>
    <w:rsid w:val="4B2228D0"/>
    <w:rsid w:val="6FDF2B1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  <w:style w:type="paragraph" w:styleId="8">
    <w:name w:val="List Paragraph"/>
    <w:basedOn w:val="1"/>
    <w:qFormat/>
    <w:uiPriority w:val="34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3" Type="http://schemas.openxmlformats.org/officeDocument/2006/relationships/fontTable" Target="fontTable.xml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165</Words>
  <Characters>177</Characters>
  <Lines>1</Lines>
  <Paragraphs>1</Paragraphs>
  <TotalTime>49</TotalTime>
  <ScaleCrop>false</ScaleCrop>
  <LinksUpToDate>false</LinksUpToDate>
  <CharactersWithSpaces>209</CharactersWithSpaces>
  <Application>WPS Office_11.1.0.14309_F1E327BC-269C-435d-A152-05C5408002CA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2022-07-15T07:22:00Z</dcterms:created>
  <dc:creator>jiao qihang</dc:creator>
  <cp:lastModifiedBy>ninosuki</cp:lastModifiedBy>
  <dcterms:modified xsi:type="dcterms:W3CDTF">2023-06-27T07:39:41Z</dcterms:modified>
  <cp:revision>19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2052-11.1.0.14309</vt:lpwstr>
  </property>
  <property fmtid="{D5CDD505-2E9C-101B-9397-08002B2CF9AE}" pid="3" name="ICV">
    <vt:lpwstr>3735102448CA45C4935940FE686169D3</vt:lpwstr>
  </property>
</Properties>
</file>