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21" w:rsidRPr="00AC08E1" w:rsidRDefault="00750821" w:rsidP="00750821">
      <w:pPr>
        <w:pageBreakBefore/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附件1</w:t>
      </w:r>
    </w:p>
    <w:p w:rsidR="00750821" w:rsidRPr="00AC08E1" w:rsidRDefault="00750821" w:rsidP="00750821">
      <w:pPr>
        <w:spacing w:line="560" w:lineRule="exact"/>
        <w:jc w:val="center"/>
        <w:rPr>
          <w:rFonts w:asciiTheme="minorEastAsia" w:hAnsiTheme="minorEastAsia"/>
          <w:b/>
          <w:sz w:val="36"/>
          <w:szCs w:val="32"/>
        </w:rPr>
      </w:pPr>
      <w:r w:rsidRPr="00AC08E1">
        <w:rPr>
          <w:rFonts w:asciiTheme="minorEastAsia" w:hAnsiTheme="minorEastAsia" w:hint="eastAsia"/>
          <w:b/>
          <w:sz w:val="36"/>
          <w:szCs w:val="32"/>
        </w:rPr>
        <w:t>贵州商学院关于举办第一期廉政教育大讲堂的通知</w:t>
      </w:r>
    </w:p>
    <w:p w:rsidR="00750821" w:rsidRPr="00AC08E1" w:rsidRDefault="00750821" w:rsidP="00750821">
      <w:pPr>
        <w:spacing w:line="560" w:lineRule="exact"/>
        <w:rPr>
          <w:rFonts w:ascii="仿宋" w:eastAsia="仿宋" w:hAnsi="仿宋"/>
          <w:sz w:val="32"/>
          <w:szCs w:val="28"/>
        </w:rPr>
      </w:pPr>
    </w:p>
    <w:p w:rsidR="00750821" w:rsidRPr="00AC08E1" w:rsidRDefault="00750821" w:rsidP="00750821">
      <w:pPr>
        <w:spacing w:line="560" w:lineRule="exact"/>
        <w:rPr>
          <w:rFonts w:ascii="楷体_GB2312" w:eastAsia="楷体_GB2312" w:hAnsi="仿宋"/>
          <w:b/>
          <w:sz w:val="32"/>
          <w:szCs w:val="28"/>
        </w:rPr>
      </w:pPr>
      <w:r w:rsidRPr="00AC08E1">
        <w:rPr>
          <w:rFonts w:ascii="楷体_GB2312" w:eastAsia="楷体_GB2312" w:hAnsi="仿宋" w:hint="eastAsia"/>
          <w:b/>
          <w:sz w:val="32"/>
          <w:szCs w:val="28"/>
        </w:rPr>
        <w:t xml:space="preserve">各党总支、直属党支部：    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为进一步落实从严治党，创新廉政教育形式，扎实开展党风廉政教育、党纪法规教育，提高领导干部自身素质，提高领导干部和党员讲政治的能力，促进作风转变，按照我校首届“校园廉政教育活动周”安排，开展第一期廉政教育大讲堂活动，现将有关事项通知如下：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一、时间地点：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时间：2017年5月</w:t>
      </w:r>
      <w:r>
        <w:rPr>
          <w:rFonts w:ascii="仿宋" w:eastAsia="仿宋" w:hAnsi="仿宋" w:hint="eastAsia"/>
          <w:sz w:val="32"/>
          <w:szCs w:val="28"/>
        </w:rPr>
        <w:t>4</w:t>
      </w:r>
      <w:r w:rsidRPr="00AC08E1">
        <w:rPr>
          <w:rFonts w:ascii="仿宋" w:eastAsia="仿宋" w:hAnsi="仿宋" w:hint="eastAsia"/>
          <w:sz w:val="32"/>
          <w:szCs w:val="28"/>
        </w:rPr>
        <w:t>日下午2:00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地点：思齐楼一楼报告厅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二、参加对象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处级以上干部及全体党员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三、组织形式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结合首届“校园廉政教育活动周”，按照年内组织完成四次的目标，邀请校外著名专家、学者开展第一期廉政教育大讲堂活动。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四、学习内容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围绕全面从严治党的总体要求，结合习近平总书记提出的“注重提高政治能力”的重大命题，就“为什么讲政治”“讲什么样的政治”“怎样讲政治”进行学习，以促进领导干部和党员牢固树立“四个意识”，提高自身政治能力，做到廉政勤政。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lastRenderedPageBreak/>
        <w:t>五、会议要求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（一）严肃会风会纪，迟到、早退、旷会按《贵州商学院劳动纪律暂行规定》严肃处理；</w:t>
      </w:r>
      <w:r w:rsidRPr="00AC08E1">
        <w:rPr>
          <w:rFonts w:ascii="仿宋" w:eastAsia="仿宋" w:hAnsi="仿宋" w:cs="Times New Roman" w:hint="eastAsia"/>
          <w:sz w:val="32"/>
          <w:szCs w:val="28"/>
        </w:rPr>
        <w:t>如确有特殊情况不能参加会议者，必须会前</w:t>
      </w:r>
      <w:r w:rsidRPr="00AC08E1">
        <w:rPr>
          <w:rFonts w:ascii="仿宋" w:eastAsia="仿宋" w:hAnsi="仿宋" w:hint="eastAsia"/>
          <w:sz w:val="32"/>
          <w:szCs w:val="28"/>
        </w:rPr>
        <w:t>严格履行</w:t>
      </w:r>
      <w:r w:rsidRPr="00AC08E1">
        <w:rPr>
          <w:rFonts w:ascii="仿宋" w:eastAsia="仿宋" w:hAnsi="仿宋" w:cs="Times New Roman" w:hint="eastAsia"/>
          <w:sz w:val="32"/>
          <w:szCs w:val="28"/>
        </w:rPr>
        <w:t>请假</w:t>
      </w:r>
      <w:r w:rsidRPr="00AC08E1">
        <w:rPr>
          <w:rFonts w:ascii="仿宋" w:eastAsia="仿宋" w:hAnsi="仿宋" w:hint="eastAsia"/>
          <w:sz w:val="32"/>
          <w:szCs w:val="28"/>
        </w:rPr>
        <w:t>手续；</w:t>
      </w:r>
      <w:r w:rsidRPr="00AC08E1">
        <w:rPr>
          <w:rFonts w:ascii="仿宋" w:eastAsia="仿宋" w:hAnsi="仿宋" w:cs="Times New Roman" w:hint="eastAsia"/>
          <w:sz w:val="32"/>
          <w:szCs w:val="28"/>
        </w:rPr>
        <w:t>会议期间要将通讯工具关闭或调为震动，</w:t>
      </w:r>
      <w:r w:rsidRPr="00AC08E1">
        <w:rPr>
          <w:rFonts w:ascii="仿宋" w:eastAsia="仿宋" w:hAnsi="仿宋" w:hint="eastAsia"/>
          <w:sz w:val="32"/>
          <w:szCs w:val="28"/>
        </w:rPr>
        <w:t>不得随意走动。</w:t>
      </w:r>
    </w:p>
    <w:p w:rsidR="00750821" w:rsidRDefault="00750821" w:rsidP="00750821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（二）各党总支、各直属党支部于会前将到会名单及请假名单汇总到纪检监察室。</w:t>
      </w:r>
    </w:p>
    <w:p w:rsidR="00750821" w:rsidRPr="00AC08E1" w:rsidRDefault="00750821" w:rsidP="00750821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（三）由纪检监察室全程监督会场纪律。</w:t>
      </w:r>
    </w:p>
    <w:p w:rsidR="00750821" w:rsidRDefault="00750821" w:rsidP="00750821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   </w:t>
      </w:r>
    </w:p>
    <w:p w:rsidR="00750821" w:rsidRPr="00AC08E1" w:rsidRDefault="00750821" w:rsidP="00750821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</w:p>
    <w:p w:rsidR="00750821" w:rsidRPr="00AC08E1" w:rsidRDefault="00750821" w:rsidP="00750821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</w:p>
    <w:p w:rsidR="00750821" w:rsidRPr="00AC08E1" w:rsidRDefault="00750821" w:rsidP="00750821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                    中共贵州商学院纪律检查委员会</w:t>
      </w:r>
    </w:p>
    <w:p w:rsidR="00750821" w:rsidRPr="00AC08E1" w:rsidRDefault="00750821" w:rsidP="00750821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 xml:space="preserve">                         </w:t>
      </w:r>
      <w:r w:rsidRPr="00AC08E1">
        <w:rPr>
          <w:rFonts w:ascii="仿宋" w:eastAsia="仿宋" w:hAnsi="仿宋"/>
          <w:sz w:val="32"/>
          <w:szCs w:val="28"/>
        </w:rPr>
        <w:t>2017年4月</w:t>
      </w:r>
      <w:r w:rsidRPr="00AC08E1"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1</w:t>
      </w:r>
      <w:r w:rsidRPr="00AC08E1">
        <w:rPr>
          <w:rFonts w:ascii="仿宋" w:eastAsia="仿宋" w:hAnsi="仿宋"/>
          <w:sz w:val="32"/>
          <w:szCs w:val="28"/>
        </w:rPr>
        <w:t>日</w:t>
      </w:r>
    </w:p>
    <w:p w:rsidR="00750821" w:rsidRPr="00AC08E1" w:rsidRDefault="00750821" w:rsidP="00750821">
      <w:pPr>
        <w:jc w:val="left"/>
        <w:rPr>
          <w:rFonts w:ascii="仿宋" w:eastAsia="仿宋" w:hAnsi="仿宋"/>
          <w:sz w:val="32"/>
          <w:szCs w:val="28"/>
        </w:rPr>
      </w:pPr>
    </w:p>
    <w:p w:rsidR="00CF792D" w:rsidRDefault="00CF792D"/>
    <w:sectPr w:rsidR="00CF792D" w:rsidSect="00CF7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821"/>
    <w:rsid w:val="00250FDF"/>
    <w:rsid w:val="00750821"/>
    <w:rsid w:val="00C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2</cp:revision>
  <dcterms:created xsi:type="dcterms:W3CDTF">2017-05-03T07:50:00Z</dcterms:created>
  <dcterms:modified xsi:type="dcterms:W3CDTF">2017-05-03T07:50:00Z</dcterms:modified>
</cp:coreProperties>
</file>